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53EC3A">
      <w:pPr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tabs>
          <w:tab w:val="center" w:pos="4153"/>
          <w:tab w:val="right" w:pos="8306"/>
        </w:tabs>
        <w:autoSpaceDE w:val="0"/>
        <w:autoSpaceDN w:val="0"/>
        <w:snapToGrid w:val="0"/>
        <w:jc w:val="both"/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  <w:lang w:val="en-US" w:eastAsia="zh-CN" w:bidi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  <w:lang w:val="en-US" w:eastAsia="zh-CN" w:bidi="zh-CN"/>
        </w:rPr>
        <w:t>附件1</w:t>
      </w:r>
      <w:r>
        <w:rPr>
          <w:rFonts w:hint="eastAsia" w:ascii="Times New Roman" w:hAnsi="Times New Roman" w:eastAsia="黑体" w:cs="Times New Roman"/>
          <w:color w:val="000000"/>
          <w:sz w:val="32"/>
          <w:szCs w:val="32"/>
          <w:highlight w:val="none"/>
          <w:lang w:val="en-US" w:eastAsia="zh-CN" w:bidi="zh-CN"/>
        </w:rPr>
        <w:t>：</w:t>
      </w:r>
    </w:p>
    <w:tbl>
      <w:tblPr>
        <w:tblStyle w:val="2"/>
        <w:tblW w:w="152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00"/>
      </w:tblGrid>
      <w:tr w14:paraId="1D937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atLeast"/>
          <w:jc w:val="center"/>
        </w:trPr>
        <w:tc>
          <w:tcPr>
            <w:tcW w:w="1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B2F2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2400" w:leftChars="304" w:hanging="1762" w:hangingChars="400"/>
              <w:jc w:val="center"/>
              <w:textAlignment w:val="auto"/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四川光雾山文旅康养产业有限公司</w:t>
            </w:r>
          </w:p>
          <w:p w14:paraId="2E93E4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2400" w:leftChars="304" w:hanging="1762" w:hangingChars="400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zh-CN" w:bidi="zh-CN"/>
              </w:rPr>
            </w:pPr>
            <w:bookmarkStart w:id="0" w:name="_GoBack"/>
            <w:r>
              <w:rPr>
                <w:rFonts w:hint="eastAsia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公开</w:t>
            </w:r>
            <w:r>
              <w:rPr>
                <w:rFonts w:hint="default" w:ascii="Times New Roman" w:hAnsi="Times New Roman" w:eastAsia="方正公文小标宋" w:cs="Times New Roman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highlight w:val="none"/>
                <w:u w:val="none"/>
                <w:lang w:val="en-US" w:eastAsia="zh-CN" w:bidi="ar"/>
              </w:rPr>
              <w:t>招聘工作人员岗位表</w:t>
            </w:r>
            <w:bookmarkEnd w:id="0"/>
          </w:p>
        </w:tc>
      </w:tr>
    </w:tbl>
    <w:p w14:paraId="3F90BE08">
      <w:pPr>
        <w:widowControl w:val="0"/>
        <w:autoSpaceDE w:val="0"/>
        <w:autoSpaceDN w:val="0"/>
        <w:jc w:val="left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  <w:highlight w:val="none"/>
          <w:lang w:val="en-US" w:eastAsia="zh-CN" w:bidi="zh-CN"/>
        </w:rPr>
      </w:pPr>
    </w:p>
    <w:tbl>
      <w:tblPr>
        <w:tblStyle w:val="2"/>
        <w:tblW w:w="1575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2"/>
        <w:gridCol w:w="1170"/>
        <w:gridCol w:w="1230"/>
        <w:gridCol w:w="1131"/>
        <w:gridCol w:w="4798"/>
        <w:gridCol w:w="4165"/>
        <w:gridCol w:w="1525"/>
        <w:gridCol w:w="889"/>
      </w:tblGrid>
      <w:tr w14:paraId="723963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3932A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A37A83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岗位编码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14270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部门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D562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岗位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（人数）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AD9D7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任职条件</w:t>
            </w:r>
          </w:p>
        </w:tc>
        <w:tc>
          <w:tcPr>
            <w:tcW w:w="4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85875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岗位职责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1DC1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薪酬待遇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4AF32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备注</w:t>
            </w:r>
          </w:p>
        </w:tc>
      </w:tr>
      <w:tr w14:paraId="5AC5E4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5" w:hRule="atLeast"/>
          <w:jc w:val="center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CD903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7D80B6">
            <w:pPr>
              <w:keepNext w:val="0"/>
              <w:keepLines w:val="0"/>
              <w:widowControl/>
              <w:suppressLineNumbers w:val="0"/>
              <w:tabs>
                <w:tab w:val="left" w:pos="319"/>
              </w:tabs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202501011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7D5F8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bidi="zh-CN"/>
              </w:rPr>
              <w:t>项目管理部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AA8D4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bidi="zh-CN"/>
              </w:rPr>
              <w:t>技术专员</w:t>
            </w:r>
          </w:p>
          <w:p w14:paraId="1B0979B8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bidi="zh-CN"/>
              </w:rPr>
              <w:t>（1人）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3F33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年龄35周岁及以下，本科及以上学历；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土木类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、建筑类、工程管理等相关专业；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具有2年及以上相关工作经验、精通房屋建筑、市政园林等领域的专业知识，熟悉相关设计规范和标准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具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eastAsia="zh-CN" w:bidi="ar"/>
              </w:rPr>
              <w:t>有二级建造师（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市政、房建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eastAsia="zh-CN" w:bidi="ar"/>
              </w:rPr>
              <w:t>）、工程类中级工程师及以上相关资格证书，</w:t>
            </w:r>
          </w:p>
          <w:p w14:paraId="0B43637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中共党员、有党政事业单位及国企相关工作经验者优先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；</w:t>
            </w:r>
          </w:p>
        </w:tc>
        <w:tc>
          <w:tcPr>
            <w:tcW w:w="4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38DB7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 xml:space="preserve"> 负责项目的技术管理，包括技术方案制定、施工图纸审核、设计变更管理等</w:t>
            </w:r>
          </w:p>
          <w:p w14:paraId="6B7A49F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. 协调解决项目实施过程中的技术问题，确保项目按计划推进；</w:t>
            </w:r>
          </w:p>
          <w:p w14:paraId="477FB440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. 参与项目的质量控制和风险管理，提出改进建议；</w:t>
            </w:r>
          </w:p>
          <w:p w14:paraId="2012E47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编制项目相关报告和技术文档，确保信息的准确性和完整性；</w:t>
            </w:r>
          </w:p>
          <w:p w14:paraId="7A3F8665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 xml:space="preserve"> 与其他部门紧密合作，确保项目目标的达成。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11522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薪酬由基本薪酬、绩效薪酬和法定福利待遇构成，约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万-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D10F7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</w:p>
        </w:tc>
      </w:tr>
      <w:tr w14:paraId="536198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8" w:hRule="atLeast"/>
          <w:jc w:val="center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519F0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17109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501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12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0ECC7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财务审计部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08AA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出纳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7147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1.年龄35周岁及以下，本科及以上学历；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2.工商管理类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、经济学类等相关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专业；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3.具有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年及以上相关工作经验、熟悉国家会计法规，了解税务法规和相关税收政策，熟练运用相关办公软件；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4.中共党员、有党政事业单位及国企相关工作经验者优先。</w:t>
            </w:r>
          </w:p>
        </w:tc>
        <w:tc>
          <w:tcPr>
            <w:tcW w:w="4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5E3D9C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1.办理现金收支，办理银行结算，规范使用支票；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2.协助部门负责人编制公司月度、季度财务报表及财务分析底稿，做好日常基础数据的积累；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3.保管库存现金，保管有价证券；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4.完成领导交办的其他任务。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2F54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薪酬由基本薪酬、绩效薪酬和法定福利待遇构成，约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万-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FBA65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</w:p>
        </w:tc>
      </w:tr>
      <w:tr w14:paraId="1FF355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8" w:hRule="atLeast"/>
          <w:jc w:val="center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977F8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1389BA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501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41903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投资发展部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43384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内控及造价员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DF7F27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lang w:val="en-US" w:eastAsia="zh-CN" w:bidi="ar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年龄35周岁及以下，本科及以上学历；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2.工程造价、工程审计类相关专业；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具有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年及以上相关工作经验、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精通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工程造价软件、定额标准、成本构成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；</w:t>
            </w:r>
          </w:p>
          <w:p w14:paraId="54263CDF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中共党员、有党政事业单位及国企相关工作经验者优先。</w:t>
            </w:r>
          </w:p>
        </w:tc>
        <w:tc>
          <w:tcPr>
            <w:tcW w:w="4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E4EC9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1.能独立完成项目工程成本测算分析 、预结算的编制、资料收集整理；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2.熟悉掌握定额概算等；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3.能熟练自如地使用广联达 、鲁班三维算量等软件，手工计算清晰准确。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F4E6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薪酬由基本薪酬、绩效薪酬和法定福利待遇构成，约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万-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77204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</w:p>
        </w:tc>
      </w:tr>
      <w:tr w14:paraId="409C2B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8" w:hRule="atLeast"/>
          <w:jc w:val="center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EAB3E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zh-CN"/>
              </w:rPr>
              <w:t>4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8575A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501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C7A935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投资发展部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B960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策划及设计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（1名）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4CE3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1.年龄35周岁及以下，本科及以上学历；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2.设计学类专业；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3.熟练掌握CorelDRAW、PHOTOSHOP等设计类相关软件；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4.熟悉相关规划设计规范；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5.具有2年及以上设计、策划类相关工作经验；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6.中共党员、有党政事业单位及国企相关工作经验者优先。</w:t>
            </w:r>
          </w:p>
        </w:tc>
        <w:tc>
          <w:tcPr>
            <w:tcW w:w="4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8AAC1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1.负责对策划等专项设计进度、质量进行跟踪检查并督促落实；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2.负责对前期阶段的设计图纸进行内部审核，参与项目部进行施工图的内部会审，参与项目管理部组织的施工图设计交底；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3.负责在施工过程中的设计配合；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4.负责对设计单位的考察，设计单位表现评估；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5.负责施工过程中整体效果的把握及监控，指导监督施工单位，确保设计风格及效果得以实现。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F00AA6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薪酬由基本薪酬、绩效薪酬和法定福利待遇构成，约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7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万-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9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DB8C1E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</w:p>
        </w:tc>
      </w:tr>
      <w:tr w14:paraId="59C2AA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3" w:hRule="atLeast"/>
          <w:jc w:val="center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03B9B5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zh-CN"/>
              </w:rPr>
              <w:t>5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6BD30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501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F0B0D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综合行政部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18817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行政主管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（1人）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6A8A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1.年龄35周岁及以下，本科及以上学历；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2.工商管理类、公共管理类、中国语言文学类专业；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3.具有2年及以上相关工作经验、能够熟练运用office等办公软件；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4.中共党员、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有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党政事业单位及国企相关工作经验者优先。</w:t>
            </w:r>
          </w:p>
        </w:tc>
        <w:tc>
          <w:tcPr>
            <w:tcW w:w="4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E71BBB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1.贯彻执行国家、省相关法律法规及各项方针、政策；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2.负责做好相关日常业务工作；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3.完成领导交办的其他任务。</w:t>
            </w:r>
          </w:p>
        </w:tc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DB1CC3">
            <w:pPr>
              <w:keepNext w:val="0"/>
              <w:keepLines w:val="0"/>
              <w:widowControl/>
              <w:suppressLineNumbers w:val="0"/>
              <w:autoSpaceDE w:val="0"/>
              <w:autoSpaceDN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薪酬由基本薪酬、绩效薪酬和法定福利待遇构成，约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8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万-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en-US" w:eastAsia="zh-CN" w:bidi="ar"/>
              </w:rPr>
              <w:t>万元/年。</w:t>
            </w:r>
          </w:p>
        </w:tc>
        <w:tc>
          <w:tcPr>
            <w:tcW w:w="8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5EDFC">
            <w:pPr>
              <w:autoSpaceDE w:val="0"/>
              <w:autoSpaceDN w:val="0"/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18"/>
                <w:szCs w:val="18"/>
                <w:highlight w:val="none"/>
                <w:u w:val="none"/>
                <w:lang w:val="zh-CN" w:bidi="zh-CN"/>
              </w:rPr>
            </w:pPr>
          </w:p>
        </w:tc>
      </w:tr>
    </w:tbl>
    <w:p w14:paraId="1FCF736A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E33E9619-D2AD-4958-9BE2-1C1C6585A95C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D386884C-0FDF-4CE1-A074-94FC8388377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111B317C-D71C-44A9-85B5-34D5CF6E29C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B608F3"/>
    <w:rsid w:val="10B60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2025-02-14T04:28:00Z</dcterms:created>
  <dc:creator>A</dc:creator>
  <cp:lastModifiedBy>A</cp:lastModifiedBy>
  <dcterms:modified xsi:type="dcterms:W3CDTF">2025-02-14T04:29:42Z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E46A3CDCD2B3424EA5D368CD594AA2AD_11</vt:lpwstr>
  </property>
  <property fmtid="{D5CDD505-2E9C-101B-9397-08002B2CF9AE}" pid="4" name="KSOTemplateDocerSaveRecord">
    <vt:lpwstr>eyJoZGlkIjoiOGJlMDk2YTI0NDliOWE0NDRmNzcyNDcwYzU2ZWUxZGMiLCJ1c2VySWQiOiIzMTk3ODA4MTMifQ==</vt:lpwstr>
  </property>
</Properties>
</file>