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footer1.xml" ContentType="application/vnd.openxmlformats-officedocument.wordprocessingml.footer+xml"/>
  <Override PartName="/customXml/itemProps1.xml" ContentType="application/vnd.openxmlformats-officedocument.customXmlProperties+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14:paraId="4281DF81">
      <w:pPr>
        <w:pStyle w:val="style0"/>
        <w:bidi w:val="false"/>
        <w:jc w:val="center"/>
        <w:rPr>
          <w:rFonts w:ascii="Times New Roman" w:cs="Times New Roman" w:eastAsia="方正小标宋简体" w:hAnsi="Times New Roman" w:hint="default"/>
          <w:b/>
          <w:bCs/>
          <w:i w:val="false"/>
          <w:iCs w:val="false"/>
          <w:caps w:val="false"/>
          <w:color w:val="333333"/>
          <w:spacing w:val="0"/>
          <w:sz w:val="44"/>
          <w:szCs w:val="44"/>
          <w:shd w:val="clear" w:color="auto" w:fill="ffffff"/>
          <w:lang w:val="en-US" w:eastAsia="zh-CN"/>
        </w:rPr>
      </w:pPr>
      <w:bookmarkStart w:id="0" w:name="_GoBack"/>
      <w:bookmarkEnd w:id="0"/>
      <w:r>
        <w:rPr>
          <w:rFonts w:ascii="Times New Roman" w:cs="Times New Roman" w:eastAsia="方正小标宋简体" w:hAnsi="Times New Roman" w:hint="default"/>
          <w:b/>
          <w:bCs/>
          <w:i w:val="false"/>
          <w:iCs w:val="false"/>
          <w:caps w:val="false"/>
          <w:color w:val="333333"/>
          <w:spacing w:val="0"/>
          <w:sz w:val="44"/>
          <w:szCs w:val="44"/>
          <w:shd w:val="clear" w:color="auto" w:fill="ffffff"/>
          <w:lang w:val="en-US" w:eastAsia="zh-CN"/>
        </w:rPr>
        <w:t>巴中市文旅示范区民宿产业发展扶持奖励办法</w:t>
      </w:r>
    </w:p>
    <w:p w14:paraId="2CEE6CF6">
      <w:pPr>
        <w:pStyle w:val="style0"/>
        <w:bidi w:val="false"/>
        <w:jc w:val="center"/>
        <w:rPr>
          <w:rFonts w:ascii="Times New Roman" w:cs="Times New Roman" w:eastAsia="方正小标宋简体" w:hAnsi="Times New Roman" w:hint="default"/>
          <w:sz w:val="32"/>
          <w:szCs w:val="32"/>
          <w:lang w:val="en-US" w:eastAsia="zh-CN"/>
        </w:rPr>
      </w:pPr>
      <w:r>
        <w:rPr>
          <w:rFonts w:ascii="Times New Roman" w:cs="Times New Roman" w:eastAsia="方正小标宋简体" w:hAnsi="Times New Roman" w:hint="default"/>
          <w:b/>
          <w:bCs/>
          <w:i w:val="false"/>
          <w:iCs w:val="false"/>
          <w:caps w:val="false"/>
          <w:color w:val="333333"/>
          <w:spacing w:val="0"/>
          <w:sz w:val="44"/>
          <w:szCs w:val="44"/>
          <w:shd w:val="clear" w:color="auto" w:fill="ffffff"/>
          <w:lang w:val="en-US" w:eastAsia="zh-CN"/>
        </w:rPr>
        <w:t>（</w:t>
      </w:r>
      <w:r>
        <w:rPr>
          <w:rFonts w:ascii="Times New Roman" w:cs="Times New Roman" w:hAnsi="Times New Roman" w:hint="default"/>
          <w:b/>
          <w:bCs/>
          <w:i w:val="false"/>
          <w:iCs w:val="false"/>
          <w:caps w:val="false"/>
          <w:color w:val="333333"/>
          <w:spacing w:val="0"/>
          <w:sz w:val="44"/>
          <w:szCs w:val="44"/>
          <w:shd w:val="clear" w:color="auto" w:fill="ffffff"/>
          <w:lang w:val="en-US" w:eastAsia="zh-CN"/>
        </w:rPr>
        <w:t>征求意见稿</w:t>
      </w:r>
      <w:r>
        <w:rPr>
          <w:rFonts w:ascii="Times New Roman" w:cs="Times New Roman" w:eastAsia="方正小标宋简体" w:hAnsi="Times New Roman" w:hint="default"/>
          <w:b/>
          <w:bCs/>
          <w:i w:val="false"/>
          <w:iCs w:val="false"/>
          <w:caps w:val="false"/>
          <w:color w:val="333333"/>
          <w:spacing w:val="0"/>
          <w:sz w:val="44"/>
          <w:szCs w:val="44"/>
          <w:shd w:val="clear" w:color="auto" w:fill="ffffff"/>
          <w:lang w:val="en-US" w:eastAsia="zh-CN"/>
        </w:rPr>
        <w:t>）</w:t>
      </w:r>
    </w:p>
    <w:p w14:paraId="1B8EBA3D">
      <w:pPr>
        <w:pStyle w:val="style0"/>
        <w:keepNext w:val="false"/>
        <w:keepLines w:val="false"/>
        <w:widowControl/>
        <w:suppressLineNumbers w:val="false"/>
        <w:ind w:firstLine="640" w:firstLineChars="200"/>
        <w:jc w:val="left"/>
        <w:rPr>
          <w:rFonts w:ascii="Times New Roman" w:cs="Times New Roman" w:eastAsia="方正仿宋_GB2312" w:hAnsi="Times New Roman" w:hint="default"/>
          <w:sz w:val="32"/>
          <w:szCs w:val="32"/>
          <w:lang w:val="en-US" w:eastAsia="zh-CN"/>
        </w:rPr>
      </w:pPr>
    </w:p>
    <w:p w14:paraId="2669CC7C">
      <w:pPr>
        <w:pStyle w:val="style0"/>
        <w:keepNext w:val="false"/>
        <w:keepLines w:val="false"/>
        <w:widowControl/>
        <w:suppressLineNumbers w:val="false"/>
        <w:ind w:firstLine="640" w:firstLineChars="200"/>
        <w:jc w:val="left"/>
        <w:rPr>
          <w:rFonts w:ascii="Times New Roman" w:cs="Times New Roman" w:eastAsia="方正仿宋_GB2312" w:hAnsi="Times New Roman" w:hint="default"/>
          <w:sz w:val="32"/>
          <w:szCs w:val="32"/>
          <w:lang w:val="en-US" w:eastAsia="zh-CN"/>
        </w:rPr>
      </w:pPr>
      <w:r>
        <w:rPr>
          <w:rFonts w:ascii="Times New Roman" w:cs="Times New Roman" w:eastAsia="方正仿宋_GB2312" w:hAnsi="Times New Roman" w:hint="default"/>
          <w:sz w:val="32"/>
          <w:szCs w:val="32"/>
          <w:lang w:val="en-US" w:eastAsia="zh-CN"/>
        </w:rPr>
        <w:t>为进一步促进文旅示范区食宿接待能力和旅游服务品质提升，盘活闲置资产，推进农家乐转型升级，建设特色民宿集群，打造全龄康养的核心增长极。根据《文化和旅游部 公安部 国家乡村振兴局等10部门关于促进乡村民宿高质量发展的指导意见》（文旅市场发〔2022〕77号）、</w:t>
      </w:r>
      <w:r>
        <w:rPr>
          <w:rFonts w:ascii="Times New Roman" w:cs="Times New Roman" w:eastAsia="方正仿宋_GB2312" w:hAnsi="Times New Roman" w:hint="default"/>
          <w:sz w:val="32"/>
          <w:szCs w:val="32"/>
        </w:rPr>
        <w:t>《四川省文化和旅游厅</w:t>
      </w:r>
      <w:r>
        <w:rPr>
          <w:rFonts w:ascii="Times New Roman" w:cs="Times New Roman" w:eastAsia="方正仿宋_GB2312" w:hAnsi="Times New Roman" w:hint="default"/>
          <w:sz w:val="32"/>
          <w:szCs w:val="32"/>
          <w:lang w:val="en-US" w:eastAsia="zh-CN"/>
        </w:rPr>
        <w:t xml:space="preserve"> </w:t>
      </w:r>
      <w:r>
        <w:rPr>
          <w:rFonts w:ascii="Times New Roman" w:cs="Times New Roman" w:eastAsia="方正仿宋_GB2312" w:hAnsi="Times New Roman" w:hint="default"/>
          <w:sz w:val="32"/>
          <w:szCs w:val="32"/>
        </w:rPr>
        <w:t>四川省经济和信息化厅</w:t>
      </w:r>
      <w:r>
        <w:rPr>
          <w:rFonts w:ascii="Times New Roman" w:cs="Times New Roman" w:eastAsia="方正仿宋_GB2312" w:hAnsi="Times New Roman" w:hint="default"/>
          <w:sz w:val="32"/>
          <w:szCs w:val="32"/>
          <w:lang w:val="en-US" w:eastAsia="zh-CN"/>
        </w:rPr>
        <w:t xml:space="preserve"> 四川省教育厅 四川省交通运输厅等12部门</w:t>
      </w:r>
      <w:r>
        <w:rPr>
          <w:rFonts w:ascii="Times New Roman" w:cs="Times New Roman" w:eastAsia="方正仿宋_GB2312" w:hAnsi="Times New Roman" w:hint="default"/>
          <w:sz w:val="32"/>
          <w:szCs w:val="32"/>
        </w:rPr>
        <w:t>关于印发四川省文化和旅游产业链专项工作方案的通知》（川文旅发〔2024〕78号）</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rPr>
        <w:t>巴中市人民政府办公室关于印发巴中市促进文化体育旅游产业发展扶持奖励措施的通知</w:t>
      </w:r>
      <w:r>
        <w:rPr>
          <w:rFonts w:ascii="Times New Roman" w:cs="Times New Roman" w:eastAsia="方正仿宋_GB2312" w:hAnsi="Times New Roman" w:hint="default"/>
          <w:sz w:val="32"/>
          <w:szCs w:val="32"/>
          <w:lang w:eastAsia="zh-CN"/>
        </w:rPr>
        <w:t>》（巴</w:t>
      </w:r>
      <w:r>
        <w:rPr>
          <w:rFonts w:ascii="Times New Roman" w:cs="Times New Roman" w:eastAsia="方正仿宋_GB2312" w:hAnsi="Times New Roman" w:hint="default"/>
          <w:sz w:val="32"/>
          <w:szCs w:val="32"/>
          <w:lang w:val="en-US" w:eastAsia="zh-CN"/>
        </w:rPr>
        <w:t>府</w:t>
      </w:r>
      <w:r>
        <w:rPr>
          <w:rFonts w:ascii="Times New Roman" w:cs="Times New Roman" w:eastAsia="方正仿宋_GB2312" w:hAnsi="Times New Roman" w:hint="default"/>
          <w:sz w:val="32"/>
          <w:szCs w:val="32"/>
          <w:lang w:eastAsia="zh-CN"/>
        </w:rPr>
        <w:t>办</w:t>
      </w:r>
      <w:r>
        <w:rPr>
          <w:rFonts w:ascii="Times New Roman" w:cs="Times New Roman" w:eastAsia="方正仿宋_GB2312" w:hAnsi="Times New Roman" w:hint="default"/>
          <w:sz w:val="32"/>
          <w:szCs w:val="32"/>
          <w:lang w:val="en-US" w:eastAsia="zh-CN"/>
        </w:rPr>
        <w:t>规</w:t>
      </w:r>
      <w:r>
        <w:rPr>
          <w:rFonts w:ascii="Times New Roman" w:cs="Times New Roman" w:eastAsia="方正仿宋_GB2312" w:hAnsi="Times New Roman" w:hint="default"/>
          <w:sz w:val="32"/>
          <w:szCs w:val="32"/>
        </w:rPr>
        <w:t>〔202</w:t>
      </w:r>
      <w:r>
        <w:rPr>
          <w:rFonts w:ascii="Times New Roman" w:cs="Times New Roman" w:eastAsia="方正仿宋_GB2312" w:hAnsi="Times New Roman" w:hint="default"/>
          <w:sz w:val="32"/>
          <w:szCs w:val="32"/>
          <w:lang w:val="en-US" w:eastAsia="zh-CN"/>
        </w:rPr>
        <w:t>4</w:t>
      </w:r>
      <w:r>
        <w:rPr>
          <w:rFonts w:ascii="Times New Roman" w:cs="Times New Roman" w:eastAsia="方正仿宋_GB2312" w:hAnsi="Times New Roman" w:hint="default"/>
          <w:sz w:val="32"/>
          <w:szCs w:val="32"/>
        </w:rPr>
        <w:t>〕</w:t>
      </w:r>
      <w:r>
        <w:rPr>
          <w:rFonts w:ascii="Times New Roman" w:cs="Times New Roman" w:eastAsia="方正仿宋_GB2312" w:hAnsi="Times New Roman" w:hint="default"/>
          <w:sz w:val="32"/>
          <w:szCs w:val="32"/>
          <w:lang w:val="en-US" w:eastAsia="zh-CN"/>
        </w:rPr>
        <w:t>7</w:t>
      </w:r>
      <w:r>
        <w:rPr>
          <w:rFonts w:ascii="Times New Roman" w:cs="Times New Roman" w:eastAsia="方正仿宋_GB2312" w:hAnsi="Times New Roman" w:hint="default"/>
          <w:sz w:val="32"/>
          <w:szCs w:val="32"/>
          <w:lang w:eastAsia="zh-CN"/>
        </w:rPr>
        <w:t>号）</w:t>
      </w:r>
      <w:r>
        <w:rPr>
          <w:rFonts w:ascii="Times New Roman" w:cs="Times New Roman" w:eastAsia="方正仿宋_GB2312" w:hAnsi="Times New Roman" w:hint="default"/>
          <w:sz w:val="32"/>
          <w:szCs w:val="32"/>
        </w:rPr>
        <w:t>等文件精神，结合</w:t>
      </w:r>
      <w:r>
        <w:rPr>
          <w:rFonts w:ascii="Times New Roman" w:cs="Times New Roman" w:eastAsia="方正仿宋_GB2312" w:hAnsi="Times New Roman" w:hint="default"/>
          <w:sz w:val="32"/>
          <w:szCs w:val="32"/>
          <w:lang w:eastAsia="zh-CN"/>
        </w:rPr>
        <w:t>我区</w:t>
      </w:r>
      <w:r>
        <w:rPr>
          <w:rFonts w:ascii="Times New Roman" w:cs="Times New Roman" w:eastAsia="方正仿宋_GB2312" w:hAnsi="Times New Roman" w:hint="default"/>
          <w:sz w:val="32"/>
          <w:szCs w:val="32"/>
        </w:rPr>
        <w:t>实际，制定</w:t>
      </w:r>
      <w:r>
        <w:rPr>
          <w:rFonts w:ascii="Times New Roman" w:cs="Times New Roman" w:eastAsia="方正仿宋_GB2312" w:hAnsi="Times New Roman" w:hint="default"/>
          <w:sz w:val="32"/>
          <w:szCs w:val="32"/>
          <w:lang w:eastAsia="zh-CN"/>
        </w:rPr>
        <w:t>本办法</w:t>
      </w:r>
      <w:r>
        <w:rPr>
          <w:rFonts w:ascii="Times New Roman" w:cs="Times New Roman" w:eastAsia="方正仿宋_GB2312" w:hAnsi="Times New Roman" w:hint="default"/>
          <w:sz w:val="32"/>
          <w:szCs w:val="32"/>
        </w:rPr>
        <w:t>。</w:t>
      </w:r>
    </w:p>
    <w:p w14:paraId="05A5BDC7">
      <w:pPr>
        <w:pStyle w:val="style0"/>
        <w:keepNext w:val="false"/>
        <w:keepLines w:val="false"/>
        <w:widowControl/>
        <w:suppressLineNumbers w:val="false"/>
        <w:ind w:firstLine="640" w:firstLineChars="200"/>
        <w:jc w:val="left"/>
        <w:rPr>
          <w:rFonts w:ascii="Times New Roman" w:cs="Times New Roman" w:eastAsia="方正公文黑体" w:hAnsi="Times New Roman" w:hint="default"/>
          <w:b w:val="false"/>
          <w:bCs/>
          <w:sz w:val="32"/>
          <w:szCs w:val="32"/>
          <w:lang w:eastAsia="zh-CN"/>
        </w:rPr>
      </w:pPr>
      <w:r>
        <w:rPr>
          <w:rStyle w:val="style87"/>
          <w:rFonts w:ascii="Times New Roman" w:cs="Times New Roman" w:eastAsia="方正公文黑体" w:hAnsi="Times New Roman" w:hint="default"/>
          <w:b w:val="false"/>
          <w:bCs/>
          <w:sz w:val="32"/>
          <w:szCs w:val="32"/>
        </w:rPr>
        <w:t>一、总体</w:t>
      </w:r>
      <w:r>
        <w:rPr>
          <w:rStyle w:val="style87"/>
          <w:rFonts w:ascii="Times New Roman" w:cs="Times New Roman" w:eastAsia="方正公文黑体" w:hAnsi="Times New Roman" w:hint="default"/>
          <w:b w:val="false"/>
          <w:bCs/>
          <w:sz w:val="32"/>
          <w:szCs w:val="32"/>
          <w:lang w:eastAsia="zh-CN"/>
        </w:rPr>
        <w:t>思路</w:t>
      </w:r>
    </w:p>
    <w:p w14:paraId="691F96B7">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jc w:val="left"/>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以习近平新时代中国特色社会主义思想为指导，</w:t>
      </w:r>
      <w:r>
        <w:rPr>
          <w:rFonts w:ascii="Times New Roman" w:cs="Times New Roman" w:eastAsia="方正仿宋_GB2312" w:hAnsi="Times New Roman" w:hint="default"/>
          <w:sz w:val="32"/>
          <w:szCs w:val="32"/>
          <w:lang w:val="en-US" w:eastAsia="zh-CN"/>
        </w:rPr>
        <w:t>深入践行习近平总书记关于推进乡村振兴、发展乡村民宿产业提出</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望得见山、看得见水、记得住乡愁</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的先进理念</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示范区始终坚持遵循自然肌理、文化习俗、生态环保、群众意愿</w:t>
      </w:r>
      <w:r>
        <w:rPr>
          <w:rFonts w:ascii="Times New Roman" w:cs="Times New Roman" w:eastAsia="方正仿宋_GB2312" w:hAnsi="Times New Roman" w:hint="default"/>
          <w:sz w:val="32"/>
          <w:szCs w:val="32"/>
        </w:rPr>
        <w:t>，</w:t>
      </w:r>
      <w:r>
        <w:rPr>
          <w:rFonts w:ascii="Times New Roman" w:cs="Times New Roman" w:eastAsia="方正仿宋_GB2312" w:hAnsi="Times New Roman" w:hint="default"/>
          <w:sz w:val="32"/>
          <w:szCs w:val="32"/>
          <w:lang w:val="en-US" w:eastAsia="zh-CN"/>
        </w:rPr>
        <w:t>坚持设计审定、标准认定、动态评定的原则</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构建以米仓大道为主轴的“古道人家”、以省道301为主轴的“梦回桃源”、以国道244为主轴的“自在云端”等</w:t>
      </w:r>
      <w:r>
        <w:rPr>
          <w:rFonts w:ascii="Times New Roman" w:cs="Times New Roman" w:eastAsia="方正仿宋_GB2312" w:hAnsi="Times New Roman" w:hint="default"/>
          <w:sz w:val="32"/>
          <w:szCs w:val="32"/>
          <w:lang w:eastAsia="zh-CN"/>
        </w:rPr>
        <w:t>民宿集群</w:t>
      </w:r>
      <w:r>
        <w:rPr>
          <w:rFonts w:ascii="Times New Roman" w:cs="Times New Roman" w:eastAsia="方正仿宋_GB2312" w:hAnsi="Times New Roman" w:hint="default"/>
          <w:sz w:val="32"/>
          <w:szCs w:val="32"/>
        </w:rPr>
        <w:t>区域品牌，努力打造民宿经济示范区和</w:t>
      </w:r>
      <w:r>
        <w:rPr>
          <w:rFonts w:ascii="Times New Roman" w:cs="Times New Roman" w:eastAsia="方正仿宋_GB2312" w:hAnsi="Times New Roman" w:hint="default"/>
          <w:sz w:val="32"/>
          <w:szCs w:val="32"/>
          <w:lang w:eastAsia="zh-CN"/>
        </w:rPr>
        <w:t>四川</w:t>
      </w:r>
      <w:r>
        <w:rPr>
          <w:rFonts w:ascii="Times New Roman" w:cs="Times New Roman" w:eastAsia="方正仿宋_GB2312" w:hAnsi="Times New Roman" w:hint="default"/>
          <w:sz w:val="32"/>
          <w:szCs w:val="32"/>
        </w:rPr>
        <w:t>最佳民宿旅游目的地</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rPr>
        <w:t>为推进全</w:t>
      </w:r>
      <w:r>
        <w:rPr>
          <w:rFonts w:ascii="Times New Roman" w:cs="Times New Roman" w:eastAsia="方正仿宋_GB2312" w:hAnsi="Times New Roman" w:hint="default"/>
          <w:sz w:val="32"/>
          <w:szCs w:val="32"/>
          <w:lang w:val="en-US" w:eastAsia="zh-CN"/>
        </w:rPr>
        <w:t>区文旅康养产业</w:t>
      </w:r>
      <w:r>
        <w:rPr>
          <w:rFonts w:ascii="Times New Roman" w:cs="Times New Roman" w:eastAsia="方正仿宋_GB2312" w:hAnsi="Times New Roman" w:hint="default"/>
          <w:sz w:val="32"/>
          <w:szCs w:val="32"/>
        </w:rPr>
        <w:t>高质量发展提供强有力的新动能。</w:t>
      </w:r>
    </w:p>
    <w:p w14:paraId="1508167D">
      <w:pPr>
        <w:pStyle w:val="style0"/>
        <w:bidi w:val="false"/>
        <w:ind w:firstLine="640" w:firstLineChars="200"/>
        <w:rPr>
          <w:rFonts w:ascii="Times New Roman" w:cs="Times New Roman" w:eastAsia="方正仿宋_GB2312" w:hAnsi="Times New Roman" w:hint="default"/>
          <w:kern w:val="0"/>
          <w:sz w:val="32"/>
          <w:szCs w:val="32"/>
          <w:lang w:val="en-US" w:eastAsia="zh-CN"/>
        </w:rPr>
      </w:pPr>
      <w:r>
        <w:rPr>
          <w:rStyle w:val="style87"/>
          <w:rFonts w:ascii="Times New Roman" w:cs="Times New Roman" w:eastAsia="方正公文黑体" w:hAnsi="Times New Roman" w:hint="default"/>
          <w:b w:val="false"/>
          <w:bCs/>
          <w:kern w:val="0"/>
          <w:sz w:val="32"/>
          <w:szCs w:val="32"/>
          <w:lang w:val="en-US" w:eastAsia="zh-CN"/>
        </w:rPr>
        <w:t>二、扶持奖励范围及基本要求</w:t>
      </w:r>
      <w:r>
        <w:rPr>
          <w:rStyle w:val="style65"/>
          <w:rFonts w:ascii="Times New Roman" w:cs="Times New Roman" w:hAnsi="Times New Roman" w:hint="default"/>
        </w:rPr>
        <w:br/>
      </w:r>
      <w:r>
        <w:rPr>
          <w:rFonts w:ascii="Times New Roman" w:cs="Times New Roman" w:eastAsia="方正楷体简体" w:hAnsi="Times New Roman" w:hint="default"/>
          <w:b/>
          <w:bCs/>
          <w:kern w:val="0"/>
          <w:sz w:val="32"/>
          <w:szCs w:val="32"/>
          <w:lang w:val="en-US" w:eastAsia="zh-CN"/>
        </w:rPr>
        <w:t>　　</w:t>
      </w:r>
      <w:r>
        <w:rPr>
          <w:rFonts w:ascii="Times New Roman" w:cs="Times New Roman" w:eastAsia="方正仿宋_GB2312" w:hAnsi="Times New Roman" w:hint="default"/>
          <w:sz w:val="32"/>
          <w:szCs w:val="32"/>
        </w:rPr>
        <w:t>本办法所述的旅游民宿，是指</w:t>
      </w:r>
      <w:r>
        <w:rPr>
          <w:rFonts w:ascii="Times New Roman" w:cs="Times New Roman" w:eastAsia="方正仿宋_GB2312" w:hAnsi="Times New Roman" w:hint="default"/>
          <w:sz w:val="32"/>
          <w:szCs w:val="32"/>
          <w:lang w:eastAsia="zh-CN"/>
        </w:rPr>
        <w:t>巴中</w:t>
      </w:r>
      <w:r>
        <w:rPr>
          <w:rFonts w:ascii="Times New Roman" w:cs="Times New Roman" w:eastAsia="方正仿宋_GB2312" w:hAnsi="Times New Roman" w:hint="default"/>
          <w:sz w:val="32"/>
          <w:szCs w:val="32"/>
          <w:lang w:val="en-US" w:eastAsia="zh-CN"/>
        </w:rPr>
        <w:t>市</w:t>
      </w:r>
      <w:r>
        <w:rPr>
          <w:rFonts w:ascii="Times New Roman" w:cs="Times New Roman" w:eastAsia="方正仿宋_GB2312" w:hAnsi="Times New Roman" w:hint="default"/>
          <w:sz w:val="32"/>
          <w:szCs w:val="32"/>
          <w:lang w:eastAsia="zh-CN"/>
        </w:rPr>
        <w:t>文旅示范区范围内</w:t>
      </w:r>
      <w:r>
        <w:rPr>
          <w:rFonts w:ascii="Times New Roman" w:cs="Times New Roman" w:eastAsia="方正仿宋_GB2312" w:hAnsi="Times New Roman" w:hint="default"/>
          <w:sz w:val="32"/>
          <w:szCs w:val="32"/>
        </w:rPr>
        <w:t>利用当地民居、学校、厂矿等相关闲置资源，依法依规改建</w:t>
      </w:r>
      <w:r>
        <w:rPr>
          <w:rFonts w:ascii="Times New Roman" w:cs="Times New Roman" w:eastAsia="方正仿宋_GB2312" w:hAnsi="Times New Roman" w:hint="default"/>
          <w:sz w:val="32"/>
          <w:szCs w:val="32"/>
          <w:lang w:eastAsia="zh-CN"/>
        </w:rPr>
        <w:t>或</w:t>
      </w:r>
      <w:r>
        <w:rPr>
          <w:rFonts w:ascii="Times New Roman" w:cs="Times New Roman" w:eastAsia="方正仿宋_GB2312" w:hAnsi="Times New Roman" w:hint="default"/>
          <w:sz w:val="32"/>
          <w:szCs w:val="32"/>
        </w:rPr>
        <w:t>新建，为</w:t>
      </w:r>
      <w:r>
        <w:rPr>
          <w:rFonts w:ascii="Times New Roman" w:cs="Times New Roman" w:eastAsia="方正仿宋_GB2312" w:hAnsi="Times New Roman" w:hint="default"/>
          <w:kern w:val="0"/>
          <w:sz w:val="32"/>
          <w:szCs w:val="32"/>
          <w:lang w:val="en-US" w:eastAsia="zh-CN"/>
        </w:rPr>
        <w:t>游客提供体验当地自然、文化与生产生活方式的住宿设施；其规模原则上应为经营使用客房单栋建筑最高4层，且建筑面积不超过800平方米；根据《旅游民宿基本要求与等级划分》(GB/T41648-2022)、《天府旅游名宿评选管理办法》《巴山民宿基本要求与评定指南》《</w:t>
      </w:r>
      <w:r>
        <w:rPr>
          <w:rFonts w:ascii="Times New Roman" w:cs="Times New Roman" w:eastAsia="方正仿宋_GBK" w:hAnsi="Times New Roman" w:hint="default"/>
          <w:b w:val="false"/>
          <w:bCs w:val="false"/>
          <w:kern w:val="2"/>
          <w:sz w:val="32"/>
          <w:szCs w:val="32"/>
          <w:lang w:val="en-US" w:bidi="ar-SA" w:eastAsia="zh-CN"/>
        </w:rPr>
        <w:t>巴中市文旅示范区</w:t>
      </w:r>
      <w:r>
        <w:rPr>
          <w:rFonts w:ascii="Times New Roman" w:cs="Times New Roman" w:eastAsia="方正仿宋_GB2312" w:hAnsi="Times New Roman" w:hint="default"/>
          <w:kern w:val="0"/>
          <w:sz w:val="32"/>
          <w:szCs w:val="32"/>
          <w:lang w:val="en-US" w:eastAsia="zh-CN"/>
        </w:rPr>
        <w:t>“米仓山民宿”基本要求及等级评定办法》等行业相关标准开办的民宿分级制定奖励办法；已加入文旅示范区旅游行业协会和民宿运管平台，并常态规范经营的旅游民宿。</w:t>
      </w:r>
    </w:p>
    <w:p w14:paraId="1BFF3E9A">
      <w:pPr>
        <w:pStyle w:val="style0"/>
        <w:bidi w:val="false"/>
        <w:ind w:firstLine="640" w:firstLineChars="200"/>
        <w:rPr>
          <w:rFonts w:ascii="Times New Roman" w:cs="Times New Roman" w:eastAsia="方正楷体简体" w:hAnsi="Times New Roman" w:hint="default"/>
          <w:b/>
          <w:bCs/>
          <w:kern w:val="0"/>
          <w:sz w:val="32"/>
          <w:szCs w:val="32"/>
          <w:lang w:val="en-US" w:eastAsia="zh-CN"/>
        </w:rPr>
      </w:pPr>
      <w:r>
        <w:rPr>
          <w:rStyle w:val="style87"/>
          <w:rFonts w:ascii="Times New Roman" w:cs="Times New Roman" w:eastAsia="方正公文黑体" w:hAnsi="Times New Roman" w:hint="default"/>
          <w:b w:val="false"/>
          <w:bCs/>
          <w:kern w:val="0"/>
          <w:sz w:val="32"/>
          <w:szCs w:val="32"/>
          <w:lang w:val="en-US" w:eastAsia="zh-CN"/>
        </w:rPr>
        <w:t>三、扶持奖励类型及标准</w:t>
      </w:r>
      <w:r>
        <w:rPr>
          <w:rStyle w:val="style65"/>
          <w:rFonts w:ascii="Times New Roman" w:cs="Times New Roman" w:hAnsi="Times New Roman" w:hint="default"/>
        </w:rPr>
        <w:br/>
      </w:r>
      <w:r>
        <w:rPr>
          <w:rFonts w:ascii="Times New Roman" w:cs="Times New Roman" w:eastAsia="方正楷体简体" w:hAnsi="Times New Roman" w:hint="default"/>
          <w:b/>
          <w:bCs/>
          <w:kern w:val="0"/>
          <w:sz w:val="32"/>
          <w:szCs w:val="32"/>
          <w:lang w:val="en-US" w:eastAsia="zh-CN"/>
        </w:rPr>
        <w:t>　　（一）等级认定</w:t>
      </w:r>
    </w:p>
    <w:p w14:paraId="07BA0B31">
      <w:pPr>
        <w:pStyle w:val="style0"/>
        <w:keepNext w:val="false"/>
        <w:keepLines w:val="false"/>
        <w:pageBreakBefore w:val="false"/>
        <w:widowControl w:val="false"/>
        <w:numPr>
          <w:ilvl w:val="0"/>
          <w:numId w:val="0"/>
        </w:numPr>
        <w:kinsoku/>
        <w:wordWrap/>
        <w:overflowPunct/>
        <w:topLinePunct w:val="false"/>
        <w:autoSpaceDE/>
        <w:autoSpaceDN/>
        <w:bidi w:val="false"/>
        <w:adjustRightInd/>
        <w:snapToGrid/>
        <w:spacing w:lineRule="exact" w:line="560"/>
        <w:ind w:firstLine="640" w:firstLineChars="200"/>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lang w:val="en-US" w:eastAsia="zh-CN"/>
        </w:rPr>
        <w:t>根据</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kern w:val="0"/>
          <w:sz w:val="32"/>
          <w:szCs w:val="32"/>
          <w:lang w:val="en-US" w:eastAsia="zh-CN"/>
        </w:rPr>
        <w:t>巴中市文旅示范区“米仓山民宿”基本要求及等级评定办法</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规定，新建或改建旅游民宿严格按照行业主管部门审定的设计图纸施工，并经验收达标认定后，分别给予标准、优品、精品级民宿20万元、50万元、100万元奖励</w:t>
      </w:r>
      <w:r>
        <w:rPr>
          <w:rFonts w:ascii="Times New Roman" w:cs="Times New Roman" w:eastAsia="方正仿宋_GB2312" w:hAnsi="Times New Roman" w:hint="default"/>
          <w:sz w:val="32"/>
          <w:szCs w:val="32"/>
        </w:rPr>
        <w:t>。上述奖励资金第一年兑现50%，第二、三年经检查后仍正常运营的，再各兑现25%。</w:t>
      </w:r>
    </w:p>
    <w:p w14:paraId="0E069FA6">
      <w:pPr>
        <w:pStyle w:val="style0"/>
        <w:keepNext w:val="false"/>
        <w:keepLines w:val="false"/>
        <w:pageBreakBefore w:val="false"/>
        <w:widowControl w:val="false"/>
        <w:numPr>
          <w:ilvl w:val="0"/>
          <w:numId w:val="0"/>
        </w:numPr>
        <w:kinsoku/>
        <w:wordWrap/>
        <w:overflowPunct/>
        <w:topLinePunct w:val="false"/>
        <w:autoSpaceDE/>
        <w:autoSpaceDN/>
        <w:bidi w:val="false"/>
        <w:adjustRightInd/>
        <w:snapToGrid/>
        <w:spacing w:lineRule="exact" w:line="560"/>
        <w:ind w:firstLine="640" w:firstLineChars="200"/>
        <w:rPr>
          <w:rFonts w:ascii="Times New Roman" w:cs="Times New Roman" w:eastAsia="方正仿宋_GB2312" w:hAnsi="Times New Roman" w:hint="default"/>
          <w:sz w:val="32"/>
          <w:szCs w:val="32"/>
          <w:lang w:val="en-US" w:eastAsia="zh-CN"/>
        </w:rPr>
      </w:pPr>
      <w:r>
        <w:rPr>
          <w:rFonts w:ascii="Times New Roman" w:cs="Times New Roman" w:eastAsia="方正仿宋_GB2312" w:hAnsi="Times New Roman" w:hint="default"/>
          <w:sz w:val="32"/>
          <w:szCs w:val="32"/>
          <w:lang w:val="en-US" w:eastAsia="zh-CN"/>
        </w:rPr>
        <w:t>（1）米仓山标准民宿：得分在75分（含）-85分（不含）；</w:t>
      </w:r>
    </w:p>
    <w:p w14:paraId="7DF6ABD0">
      <w:pPr>
        <w:pStyle w:val="style0"/>
        <w:keepNext w:val="false"/>
        <w:keepLines w:val="false"/>
        <w:pageBreakBefore w:val="false"/>
        <w:widowControl w:val="false"/>
        <w:numPr>
          <w:ilvl w:val="0"/>
          <w:numId w:val="0"/>
        </w:numPr>
        <w:kinsoku/>
        <w:wordWrap/>
        <w:overflowPunct/>
        <w:topLinePunct w:val="false"/>
        <w:autoSpaceDE/>
        <w:autoSpaceDN/>
        <w:bidi w:val="false"/>
        <w:adjustRightInd/>
        <w:snapToGrid/>
        <w:spacing w:lineRule="exact" w:line="560"/>
        <w:ind w:firstLine="640" w:firstLineChars="200"/>
        <w:rPr>
          <w:rFonts w:ascii="Times New Roman" w:cs="Times New Roman" w:eastAsia="方正仿宋_GB2312" w:hAnsi="Times New Roman" w:hint="default"/>
          <w:sz w:val="32"/>
          <w:szCs w:val="32"/>
          <w:lang w:val="en-US" w:eastAsia="zh-CN"/>
        </w:rPr>
      </w:pPr>
      <w:r>
        <w:rPr>
          <w:rFonts w:ascii="Times New Roman" w:cs="Times New Roman" w:eastAsia="方正仿宋_GB2312" w:hAnsi="Times New Roman" w:hint="default"/>
          <w:sz w:val="32"/>
          <w:szCs w:val="32"/>
          <w:lang w:val="en-US" w:eastAsia="zh-CN"/>
        </w:rPr>
        <w:t>（2）米仓山优品民宿：得分在85分（含）-95分（不含）；</w:t>
      </w:r>
    </w:p>
    <w:p w14:paraId="3D8B1CCB">
      <w:pPr>
        <w:pStyle w:val="style0"/>
        <w:bidi w:val="false"/>
        <w:ind w:firstLine="640" w:firstLineChars="200"/>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lang w:val="en-US" w:eastAsia="zh-CN"/>
        </w:rPr>
        <w:t>（3）米仓山精品民宿：得分在95分（含）以上。</w:t>
      </w:r>
    </w:p>
    <w:p w14:paraId="4BA3B48A">
      <w:pPr>
        <w:pStyle w:val="style0"/>
        <w:ind w:firstLine="640" w:firstLineChars="200"/>
        <w:rPr>
          <w:rFonts w:ascii="Times New Roman" w:cs="Times New Roman" w:eastAsia="方正仿宋_GB2312" w:hAnsi="Times New Roman" w:hint="default"/>
          <w:kern w:val="0"/>
          <w:sz w:val="32"/>
          <w:szCs w:val="32"/>
          <w:lang w:val="en-US" w:eastAsia="zh-CN"/>
        </w:rPr>
      </w:pPr>
      <w:r>
        <w:rPr>
          <w:rFonts w:ascii="Times New Roman" w:cs="Times New Roman" w:eastAsia="方正仿宋_GB2312" w:hAnsi="Times New Roman" w:hint="default"/>
          <w:kern w:val="0"/>
          <w:sz w:val="32"/>
          <w:szCs w:val="32"/>
          <w:lang w:val="en-US" w:eastAsia="zh-CN"/>
        </w:rPr>
        <w:t>具体指标详见《巴中市文旅示范区“米仓山民宿”基本要求及等级评定办法》。</w:t>
      </w:r>
    </w:p>
    <w:p w14:paraId="1C1BCC5B">
      <w:pPr>
        <w:pStyle w:val="style0"/>
        <w:bidi w:val="false"/>
        <w:ind w:firstLine="643" w:firstLineChars="200"/>
        <w:rPr>
          <w:rFonts w:ascii="Times New Roman" w:cs="Times New Roman" w:eastAsia="方正楷体简体" w:hAnsi="Times New Roman" w:hint="default"/>
          <w:b/>
          <w:bCs/>
          <w:kern w:val="0"/>
          <w:sz w:val="32"/>
          <w:szCs w:val="32"/>
          <w:lang w:val="en-US" w:eastAsia="zh-CN"/>
        </w:rPr>
      </w:pPr>
      <w:r>
        <w:rPr>
          <w:rFonts w:ascii="Times New Roman" w:cs="Times New Roman" w:eastAsia="方正楷体简体" w:hAnsi="Times New Roman" w:hint="default"/>
          <w:b/>
          <w:bCs/>
          <w:kern w:val="0"/>
          <w:sz w:val="32"/>
          <w:szCs w:val="32"/>
          <w:lang w:val="en-US" w:eastAsia="zh-CN"/>
        </w:rPr>
        <w:t>（二）运营管理</w:t>
      </w:r>
    </w:p>
    <w:p w14:paraId="2B6CFB52">
      <w:pPr>
        <w:pStyle w:val="style0"/>
        <w:ind w:firstLine="643" w:firstLineChars="200"/>
        <w:rPr>
          <w:rFonts w:ascii="Times New Roman" w:cs="Times New Roman" w:eastAsia="方正仿宋_GB2312" w:hAnsi="Times New Roman" w:hint="default"/>
          <w:kern w:val="0"/>
          <w:sz w:val="32"/>
          <w:szCs w:val="32"/>
          <w:lang w:val="en-US" w:eastAsia="zh-CN"/>
        </w:rPr>
      </w:pPr>
      <w:r>
        <w:rPr>
          <w:rFonts w:ascii="Times New Roman" w:cs="Times New Roman" w:eastAsia="方正仿宋_GB2312" w:hAnsi="Times New Roman" w:hint="default"/>
          <w:b/>
          <w:bCs/>
          <w:kern w:val="2"/>
          <w:sz w:val="32"/>
          <w:szCs w:val="32"/>
          <w:lang w:val="en-US" w:bidi="ar-SA" w:eastAsia="zh-CN"/>
        </w:rPr>
        <w:t>1.民宿企业升规入统奖励。</w:t>
      </w:r>
      <w:r>
        <w:rPr>
          <w:rFonts w:ascii="Times New Roman" w:cs="Times New Roman" w:eastAsia="方正仿宋_GB2312" w:hAnsi="Times New Roman" w:hint="default"/>
          <w:kern w:val="0"/>
          <w:sz w:val="32"/>
          <w:szCs w:val="32"/>
          <w:lang w:val="en-US" w:eastAsia="zh-CN"/>
        </w:rPr>
        <w:t>鼓励民宿公司化经营，对达到规上企业标准并纳入统计口径的民宿，在按照《巴中市人民政府办公室关于印发巴中市“十四五”期间“转企升规”实施方案的通知》（巴府办发〔2022〕7号）文件规定执行奖励基础上，再给予1万元一次性奖励。对已在库限上旅游民宿企业销售额（营业额）首次达到300万元（含）—500万元（不含）、500万元（含）—1000万元（不含）、1000万元（含）以上分别给予1万元、3万元、5万元奖励一次性奖励。</w:t>
      </w:r>
    </w:p>
    <w:p w14:paraId="0E60C771">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3" w:firstLineChars="200"/>
        <w:textAlignment w:val="auto"/>
        <w:rPr>
          <w:rFonts w:ascii="Times New Roman" w:cs="Times New Roman" w:eastAsia="方正楷体简体" w:hAnsi="Times New Roman" w:hint="default"/>
          <w:b/>
          <w:bCs/>
          <w:kern w:val="0"/>
          <w:sz w:val="32"/>
          <w:szCs w:val="32"/>
          <w:lang w:val="en-US" w:eastAsia="zh-CN"/>
        </w:rPr>
      </w:pPr>
      <w:r>
        <w:rPr>
          <w:rFonts w:ascii="Times New Roman" w:cs="Times New Roman" w:eastAsia="方正仿宋_GB2312" w:hAnsi="Times New Roman" w:hint="default"/>
          <w:b/>
          <w:bCs/>
          <w:kern w:val="2"/>
          <w:sz w:val="32"/>
          <w:szCs w:val="32"/>
          <w:lang w:val="en-US" w:bidi="ar-SA" w:eastAsia="zh-CN"/>
        </w:rPr>
        <w:t>2.民宿服务质量奖励。</w:t>
      </w:r>
      <w:r>
        <w:rPr>
          <w:rFonts w:ascii="Times New Roman" w:cs="Times New Roman" w:eastAsia="方正仿宋_GB2312" w:hAnsi="Times New Roman" w:hint="default"/>
          <w:kern w:val="0"/>
          <w:sz w:val="32"/>
          <w:szCs w:val="32"/>
          <w:lang w:val="en-US" w:eastAsia="zh-CN"/>
        </w:rPr>
        <w:t>对首次获评市、省、国家级旅游服务质量“首席质量官”“标杆服务员”的单位，分别给予3万元、5万元、10万元一次性奖励，个人给予5000元、1万元、2万元一次性奖励。对获得旅游服务技能赛事铜、银、金奖的旅游民宿从业人员给予奖励，其中市级分别给予1000元、3000元和5000元一次性奖励，省级分别给予3000元、5000元1万元和一次性奖励，国家级分别给予5000元、1万元和2万元一次性奖励。</w:t>
      </w:r>
    </w:p>
    <w:p w14:paraId="70D4DDCC">
      <w:pPr>
        <w:pStyle w:val="style0"/>
        <w:bidi w:val="false"/>
        <w:ind w:firstLine="643" w:firstLineChars="200"/>
        <w:rPr>
          <w:rFonts w:ascii="Times New Roman" w:cs="Times New Roman" w:eastAsia="方正楷体简体" w:hAnsi="Times New Roman" w:hint="default"/>
          <w:b/>
          <w:bCs/>
          <w:kern w:val="0"/>
          <w:sz w:val="32"/>
          <w:szCs w:val="32"/>
          <w:lang w:val="en-US" w:eastAsia="zh-CN"/>
        </w:rPr>
      </w:pPr>
      <w:r>
        <w:rPr>
          <w:rFonts w:ascii="Times New Roman" w:cs="Times New Roman" w:eastAsia="方正楷体简体" w:hAnsi="Times New Roman" w:hint="default"/>
          <w:b/>
          <w:bCs/>
          <w:kern w:val="0"/>
          <w:sz w:val="32"/>
          <w:szCs w:val="32"/>
          <w:lang w:val="en-US" w:eastAsia="zh-CN"/>
        </w:rPr>
        <w:t>（三）品牌创建</w:t>
      </w:r>
    </w:p>
    <w:p w14:paraId="7EF3692B">
      <w:pPr>
        <w:pStyle w:val="style0"/>
        <w:bidi w:val="false"/>
        <w:ind w:firstLine="643" w:firstLineChars="200"/>
        <w:rPr>
          <w:rFonts w:ascii="Times New Roman" w:cs="Times New Roman" w:eastAsia="方正仿宋_GB2312" w:hAnsi="Times New Roman" w:hint="default"/>
          <w:sz w:val="32"/>
          <w:szCs w:val="32"/>
          <w:lang w:val="en-US" w:eastAsia="zh-CN"/>
        </w:rPr>
      </w:pPr>
      <w:r>
        <w:rPr>
          <w:rFonts w:ascii="Times New Roman" w:cs="Times New Roman" w:eastAsia="方正仿宋_GB2312" w:hAnsi="Times New Roman" w:hint="default"/>
          <w:b/>
          <w:bCs/>
          <w:sz w:val="32"/>
          <w:szCs w:val="32"/>
          <w:lang w:val="en-US" w:eastAsia="zh-CN"/>
        </w:rPr>
        <w:t>1.等级旅游民宿。</w:t>
      </w:r>
      <w:r>
        <w:rPr>
          <w:rFonts w:ascii="Times New Roman" w:cs="Times New Roman" w:eastAsia="方正仿宋_GB2312" w:hAnsi="Times New Roman" w:hint="default"/>
          <w:sz w:val="32"/>
          <w:szCs w:val="32"/>
        </w:rPr>
        <w:t>根据《旅游民宿基本要求与评价》</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rPr>
        <w:t>GB/T</w:t>
      </w:r>
      <w:r>
        <w:rPr>
          <w:rFonts w:ascii="Times New Roman" w:cs="Times New Roman" w:eastAsia="方正仿宋_GB2312" w:hAnsi="Times New Roman" w:hint="default"/>
          <w:sz w:val="32"/>
          <w:szCs w:val="32"/>
          <w:lang w:val="en-US" w:eastAsia="zh-CN"/>
        </w:rPr>
        <w:t xml:space="preserve"> </w:t>
      </w:r>
      <w:r>
        <w:rPr>
          <w:rFonts w:ascii="Times New Roman" w:cs="Times New Roman" w:eastAsia="方正仿宋_GB2312" w:hAnsi="Times New Roman" w:hint="default"/>
          <w:sz w:val="32"/>
          <w:szCs w:val="32"/>
        </w:rPr>
        <w:t>41648-2022</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rPr>
        <w:t>办法，获评丙级、乙级、甲级的旅游民宿，</w:t>
      </w:r>
      <w:r>
        <w:rPr>
          <w:rFonts w:ascii="Times New Roman" w:cs="Times New Roman" w:eastAsia="方正仿宋_GB2312" w:hAnsi="Times New Roman" w:hint="default"/>
          <w:sz w:val="32"/>
          <w:szCs w:val="32"/>
          <w:lang w:eastAsia="zh-CN"/>
        </w:rPr>
        <w:t>在上级补助的基础上，另</w:t>
      </w:r>
      <w:r>
        <w:rPr>
          <w:rFonts w:ascii="Times New Roman" w:cs="Times New Roman" w:eastAsia="方正仿宋_GB2312" w:hAnsi="Times New Roman" w:hint="default"/>
          <w:sz w:val="32"/>
          <w:szCs w:val="32"/>
        </w:rPr>
        <w:t>分别给予</w:t>
      </w:r>
      <w:r>
        <w:rPr>
          <w:rFonts w:ascii="Times New Roman" w:cs="Times New Roman" w:eastAsia="方正仿宋_GB2312" w:hAnsi="Times New Roman" w:hint="default"/>
          <w:sz w:val="32"/>
          <w:szCs w:val="32"/>
          <w:lang w:val="en-US" w:eastAsia="zh-CN"/>
        </w:rPr>
        <w:t>5</w:t>
      </w:r>
      <w:r>
        <w:rPr>
          <w:rFonts w:ascii="Times New Roman" w:cs="Times New Roman" w:eastAsia="方正仿宋_GB2312" w:hAnsi="Times New Roman" w:hint="default"/>
          <w:sz w:val="32"/>
          <w:szCs w:val="32"/>
        </w:rPr>
        <w:t>万元、</w:t>
      </w:r>
      <w:r>
        <w:rPr>
          <w:rFonts w:ascii="Times New Roman" w:cs="Times New Roman" w:eastAsia="方正仿宋_GB2312" w:hAnsi="Times New Roman" w:hint="default"/>
          <w:sz w:val="32"/>
          <w:szCs w:val="32"/>
          <w:lang w:val="en-US" w:eastAsia="zh-CN"/>
        </w:rPr>
        <w:t>10</w:t>
      </w:r>
      <w:r>
        <w:rPr>
          <w:rFonts w:ascii="Times New Roman" w:cs="Times New Roman" w:eastAsia="方正仿宋_GB2312" w:hAnsi="Times New Roman" w:hint="default"/>
          <w:sz w:val="32"/>
          <w:szCs w:val="32"/>
        </w:rPr>
        <w:t>万元、</w:t>
      </w:r>
      <w:r>
        <w:rPr>
          <w:rFonts w:ascii="Times New Roman" w:cs="Times New Roman" w:eastAsia="方正仿宋_GB2312" w:hAnsi="Times New Roman" w:hint="default"/>
          <w:sz w:val="32"/>
          <w:szCs w:val="32"/>
          <w:lang w:val="en-US" w:eastAsia="zh-CN"/>
        </w:rPr>
        <w:t>20</w:t>
      </w:r>
      <w:r>
        <w:rPr>
          <w:rFonts w:ascii="Times New Roman" w:cs="Times New Roman" w:eastAsia="方正仿宋_GB2312" w:hAnsi="Times New Roman" w:hint="default"/>
          <w:sz w:val="32"/>
          <w:szCs w:val="32"/>
        </w:rPr>
        <w:t>万元一次性奖励；升级评定</w:t>
      </w:r>
      <w:r>
        <w:rPr>
          <w:rFonts w:ascii="Times New Roman" w:cs="Times New Roman" w:eastAsia="方正仿宋_GB2312" w:hAnsi="Times New Roman" w:hint="default"/>
          <w:sz w:val="32"/>
          <w:szCs w:val="32"/>
          <w:lang w:val="en-US" w:eastAsia="zh-CN"/>
        </w:rPr>
        <w:t>的只奖励差额部分（例如：某民宿在第一年获评国家乙级民宿，已给予10万元一次性奖励；在第二年该民宿又获评国家甲级民宿，只给予差额部分的10万元奖励）。根据《天府旅游名宿评选管理办法》获评“天府旅游名宿”品牌的，在市级奖励的基础上，另给予10万元一次性奖励。根据《巴山民宿基本要求与评定指南》获评“巴山民宿”和“巴山精品民宿”的，在市级奖励的基础上，另分别给予3万元、5万元奖励。</w:t>
      </w:r>
    </w:p>
    <w:p w14:paraId="606E030F">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3" w:firstLineChars="200"/>
        <w:textAlignment w:val="auto"/>
        <w:rPr>
          <w:rStyle w:val="style87"/>
          <w:rFonts w:ascii="Times New Roman" w:cs="Times New Roman" w:eastAsia="方正仿宋_GB2312" w:hAnsi="Times New Roman" w:hint="default"/>
          <w:sz w:val="32"/>
          <w:szCs w:val="32"/>
        </w:rPr>
      </w:pPr>
      <w:r>
        <w:rPr>
          <w:rFonts w:ascii="Times New Roman" w:cs="Times New Roman" w:eastAsia="方正仿宋_GB2312" w:hAnsi="Times New Roman" w:hint="default"/>
          <w:b/>
          <w:bCs/>
          <w:kern w:val="2"/>
          <w:sz w:val="32"/>
          <w:szCs w:val="32"/>
          <w:lang w:val="en-US" w:bidi="ar-SA" w:eastAsia="zh-CN"/>
        </w:rPr>
        <w:t>2.连锁品牌民宿。</w:t>
      </w:r>
      <w:r>
        <w:rPr>
          <w:rFonts w:ascii="Times New Roman" w:cs="Times New Roman" w:eastAsia="方正仿宋_GB2312" w:hAnsi="Times New Roman" w:hint="default"/>
          <w:sz w:val="32"/>
          <w:szCs w:val="32"/>
        </w:rPr>
        <w:t>对国内外具有较高知名度和影响力的民宿品牌</w:t>
      </w:r>
      <w:r>
        <w:rPr>
          <w:rFonts w:ascii="Times New Roman" w:cs="Times New Roman" w:eastAsia="方正仿宋_GB2312" w:hAnsi="Times New Roman" w:hint="default"/>
          <w:sz w:val="32"/>
          <w:szCs w:val="32"/>
          <w:lang w:val="en-US" w:eastAsia="zh-CN"/>
        </w:rPr>
        <w:t>通过连锁、加盟、合资等模式入驻文旅示范区</w:t>
      </w:r>
      <w:r>
        <w:rPr>
          <w:rFonts w:ascii="Times New Roman" w:cs="Times New Roman" w:eastAsia="方正仿宋_GB2312" w:hAnsi="Times New Roman" w:hint="default"/>
          <w:sz w:val="32"/>
          <w:szCs w:val="32"/>
        </w:rPr>
        <w:t>，</w:t>
      </w:r>
      <w:r>
        <w:rPr>
          <w:rFonts w:ascii="Times New Roman" w:cs="Times New Roman" w:eastAsia="方正仿宋_GB2312" w:hAnsi="Times New Roman" w:hint="default"/>
          <w:sz w:val="32"/>
          <w:szCs w:val="32"/>
          <w:lang w:val="en-US" w:eastAsia="zh-CN"/>
        </w:rPr>
        <w:t>在我区完成登记注册，</w:t>
      </w:r>
      <w:r>
        <w:rPr>
          <w:rFonts w:ascii="Times New Roman" w:cs="Times New Roman" w:eastAsia="方正仿宋_GB2312" w:hAnsi="Times New Roman" w:hint="default"/>
          <w:sz w:val="32"/>
          <w:szCs w:val="32"/>
        </w:rPr>
        <w:t>建设或运营高端品牌民宿的，</w:t>
      </w:r>
      <w:r>
        <w:rPr>
          <w:rFonts w:ascii="Times New Roman" w:cs="Times New Roman" w:eastAsia="方正仿宋_GB2312" w:hAnsi="Times New Roman" w:hint="default"/>
          <w:sz w:val="32"/>
          <w:szCs w:val="32"/>
          <w:lang w:val="en-US" w:eastAsia="zh-CN"/>
        </w:rPr>
        <w:t>经达标认定后，给予民宿经营者不超过20万元一次性奖励。鼓励文旅示范区区域内本土民宿企业发展连锁品牌，在区域内发展同等级、同品牌民宿第3家（含）起，按丙级、乙级、甲级旅游民宿标准打造的连锁民宿，经</w:t>
      </w:r>
      <w:r>
        <w:rPr>
          <w:rFonts w:ascii="Times New Roman" w:cs="Times New Roman" w:eastAsia="方正仿宋_GB2312" w:hAnsi="Times New Roman" w:hint="default"/>
          <w:kern w:val="0"/>
          <w:sz w:val="32"/>
          <w:szCs w:val="32"/>
          <w:lang w:val="en-US" w:eastAsia="zh-CN"/>
        </w:rPr>
        <w:t>认定</w:t>
      </w:r>
      <w:r>
        <w:rPr>
          <w:rFonts w:ascii="Times New Roman" w:cs="Times New Roman" w:eastAsia="方正仿宋_GB2312" w:hAnsi="Times New Roman" w:hint="default"/>
          <w:sz w:val="32"/>
          <w:szCs w:val="32"/>
          <w:lang w:val="en-US" w:eastAsia="zh-CN"/>
        </w:rPr>
        <w:t>后，每新增一家给予5万元、8万元、10万元一次性奖励。</w:t>
      </w:r>
    </w:p>
    <w:p w14:paraId="58C356A5">
      <w:pPr>
        <w:pStyle w:val="style0"/>
        <w:bidi w:val="false"/>
        <w:ind w:firstLine="643" w:firstLineChars="200"/>
        <w:rPr>
          <w:rFonts w:ascii="Times New Roman" w:cs="Times New Roman" w:eastAsia="方正楷体简体" w:hAnsi="Times New Roman" w:hint="default"/>
          <w:b/>
          <w:bCs/>
          <w:kern w:val="0"/>
          <w:sz w:val="32"/>
          <w:szCs w:val="32"/>
          <w:lang w:val="en-US" w:eastAsia="zh-CN"/>
        </w:rPr>
      </w:pPr>
      <w:r>
        <w:rPr>
          <w:rFonts w:ascii="Times New Roman" w:cs="Times New Roman" w:eastAsia="方正楷体简体" w:hAnsi="Times New Roman" w:hint="default"/>
          <w:b/>
          <w:bCs/>
          <w:kern w:val="0"/>
          <w:sz w:val="32"/>
          <w:szCs w:val="32"/>
          <w:lang w:val="en-US" w:eastAsia="zh-CN"/>
        </w:rPr>
        <w:t>（四）旅游民宿集聚发展</w:t>
      </w:r>
    </w:p>
    <w:p w14:paraId="61B3FA3D">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每年在</w:t>
      </w:r>
      <w:r>
        <w:rPr>
          <w:rFonts w:ascii="Times New Roman" w:cs="Times New Roman" w:eastAsia="方正仿宋_GB2312" w:hAnsi="Times New Roman" w:hint="default"/>
          <w:sz w:val="32"/>
          <w:szCs w:val="32"/>
          <w:lang w:val="en-US" w:eastAsia="zh-CN"/>
        </w:rPr>
        <w:t>全</w:t>
      </w:r>
      <w:r>
        <w:rPr>
          <w:rFonts w:ascii="Times New Roman" w:cs="Times New Roman" w:eastAsia="方正仿宋_GB2312" w:hAnsi="Times New Roman" w:hint="default"/>
          <w:sz w:val="32"/>
          <w:szCs w:val="32"/>
          <w:lang w:eastAsia="zh-CN"/>
        </w:rPr>
        <w:t>区</w:t>
      </w:r>
      <w:r>
        <w:rPr>
          <w:rFonts w:ascii="Times New Roman" w:cs="Times New Roman" w:eastAsia="方正仿宋_GB2312" w:hAnsi="Times New Roman" w:hint="default"/>
          <w:sz w:val="32"/>
          <w:szCs w:val="32"/>
          <w:lang w:val="en-US" w:eastAsia="zh-CN"/>
        </w:rPr>
        <w:t>范围内</w:t>
      </w:r>
      <w:r>
        <w:rPr>
          <w:rFonts w:ascii="Times New Roman" w:cs="Times New Roman" w:eastAsia="方正仿宋_GB2312" w:hAnsi="Times New Roman" w:hint="default"/>
          <w:sz w:val="32"/>
          <w:szCs w:val="32"/>
        </w:rPr>
        <w:t>选择</w:t>
      </w:r>
      <w:r>
        <w:rPr>
          <w:rFonts w:ascii="Times New Roman" w:cs="Times New Roman" w:eastAsia="方正仿宋_GB2312" w:hAnsi="Times New Roman" w:hint="default"/>
          <w:sz w:val="32"/>
          <w:szCs w:val="32"/>
          <w:lang w:val="en-US" w:eastAsia="zh-CN"/>
        </w:rPr>
        <w:t>1—</w:t>
      </w:r>
      <w:r>
        <w:rPr>
          <w:rFonts w:ascii="Times New Roman" w:cs="Times New Roman" w:eastAsia="方正仿宋_GB2312" w:hAnsi="Times New Roman" w:hint="default"/>
          <w:sz w:val="32"/>
          <w:szCs w:val="32"/>
        </w:rPr>
        <w:t>2个</w:t>
      </w:r>
      <w:r>
        <w:rPr>
          <w:rFonts w:ascii="Times New Roman" w:cs="Times New Roman" w:eastAsia="方正仿宋_GB2312" w:hAnsi="Times New Roman" w:hint="default"/>
          <w:sz w:val="32"/>
          <w:szCs w:val="32"/>
          <w:lang w:val="en-US" w:eastAsia="zh-CN"/>
        </w:rPr>
        <w:t>服务保障好、产业发展优、共赢机制好的，且区域内</w:t>
      </w:r>
      <w:r>
        <w:rPr>
          <w:rFonts w:ascii="Times New Roman" w:cs="Times New Roman" w:eastAsia="方正仿宋_GB2312" w:hAnsi="Times New Roman" w:hint="default"/>
          <w:sz w:val="32"/>
          <w:szCs w:val="32"/>
        </w:rPr>
        <w:t>民宿经营户达到10户或总床位100张以上</w:t>
      </w:r>
      <w:r>
        <w:rPr>
          <w:rFonts w:ascii="Times New Roman" w:cs="Times New Roman" w:eastAsia="方正仿宋_GB2312" w:hAnsi="Times New Roman" w:hint="default"/>
          <w:sz w:val="32"/>
          <w:szCs w:val="32"/>
          <w:lang w:val="en-US" w:eastAsia="zh-CN"/>
        </w:rPr>
        <w:t>的村集体经济组织</w:t>
      </w:r>
      <w:r>
        <w:rPr>
          <w:rFonts w:ascii="Times New Roman" w:cs="Times New Roman" w:eastAsia="方正仿宋_GB2312" w:hAnsi="Times New Roman" w:hint="default"/>
          <w:sz w:val="32"/>
          <w:szCs w:val="32"/>
        </w:rPr>
        <w:t>，给予</w:t>
      </w:r>
      <w:r>
        <w:rPr>
          <w:rFonts w:ascii="Times New Roman" w:cs="Times New Roman" w:eastAsia="方正仿宋_GB2312" w:hAnsi="Times New Roman" w:hint="default"/>
          <w:sz w:val="32"/>
          <w:szCs w:val="32"/>
          <w:lang w:val="en-US" w:eastAsia="zh-CN"/>
        </w:rPr>
        <w:t>1</w:t>
      </w:r>
      <w:r>
        <w:rPr>
          <w:rFonts w:ascii="Times New Roman" w:cs="Times New Roman" w:eastAsia="方正仿宋_GB2312" w:hAnsi="Times New Roman" w:hint="default"/>
          <w:sz w:val="32"/>
          <w:szCs w:val="32"/>
        </w:rPr>
        <w:t>0万元的一次性资金补助。</w:t>
      </w:r>
      <w:r>
        <w:rPr>
          <w:rFonts w:ascii="Times New Roman" w:cs="Times New Roman" w:eastAsia="方正仿宋_GB2312" w:hAnsi="Times New Roman" w:hint="default"/>
          <w:sz w:val="32"/>
          <w:szCs w:val="32"/>
          <w:lang w:val="en-US" w:eastAsia="zh-CN"/>
        </w:rPr>
        <w:t>鼓励支持发展壮大村集体经济组织。</w:t>
      </w:r>
    </w:p>
    <w:p w14:paraId="1087A9A3">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对将自有合法住宅整体</w:t>
      </w:r>
      <w:r>
        <w:rPr>
          <w:rFonts w:ascii="Times New Roman" w:cs="Times New Roman" w:eastAsia="方正仿宋_GB2312" w:hAnsi="Times New Roman" w:hint="default"/>
          <w:sz w:val="32"/>
          <w:szCs w:val="32"/>
          <w:lang w:val="en-US" w:eastAsia="zh-CN"/>
        </w:rPr>
        <w:t>依法转化为</w:t>
      </w:r>
      <w:r>
        <w:rPr>
          <w:rFonts w:ascii="Times New Roman" w:cs="Times New Roman" w:eastAsia="方正仿宋_GB2312" w:hAnsi="Times New Roman" w:hint="default"/>
          <w:sz w:val="32"/>
          <w:szCs w:val="32"/>
        </w:rPr>
        <w:t>民宿的，</w:t>
      </w:r>
      <w:r>
        <w:rPr>
          <w:rFonts w:ascii="Times New Roman" w:cs="Times New Roman" w:eastAsia="方正仿宋_GB2312" w:hAnsi="Times New Roman" w:hint="default"/>
          <w:sz w:val="32"/>
          <w:szCs w:val="32"/>
          <w:lang w:val="en-US" w:eastAsia="zh-CN"/>
        </w:rPr>
        <w:t>且通过文旅示范区民宿发展运管平台认定的，按照老旧改造一批的要求，打造具有个性化主题民宿的，给予每户5000元资金奖励；上述奖励资金第一年兑现50%，第二、三年经检查后仍正常运营的，再各兑现25%。</w:t>
      </w:r>
    </w:p>
    <w:p w14:paraId="5FF5B15F">
      <w:pPr>
        <w:pStyle w:val="style0"/>
        <w:bidi w:val="false"/>
        <w:ind w:firstLine="643" w:firstLineChars="200"/>
        <w:rPr>
          <w:rFonts w:ascii="Times New Roman" w:cs="Times New Roman" w:eastAsia="方正楷体简体" w:hAnsi="Times New Roman" w:hint="default"/>
          <w:b/>
          <w:bCs/>
          <w:kern w:val="0"/>
          <w:sz w:val="32"/>
          <w:szCs w:val="32"/>
          <w:lang w:val="en-US" w:eastAsia="zh-CN"/>
        </w:rPr>
      </w:pPr>
      <w:r>
        <w:rPr>
          <w:rFonts w:ascii="Times New Roman" w:cs="Times New Roman" w:eastAsia="方正楷体简体" w:hAnsi="Times New Roman" w:hint="default"/>
          <w:b/>
          <w:bCs/>
          <w:kern w:val="0"/>
          <w:sz w:val="32"/>
          <w:szCs w:val="32"/>
          <w:lang w:val="en-US" w:eastAsia="zh-CN"/>
        </w:rPr>
        <w:t>（五）宣传营销扶持</w:t>
      </w:r>
    </w:p>
    <w:p w14:paraId="75E061ED">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kern w:val="0"/>
          <w:sz w:val="32"/>
          <w:szCs w:val="32"/>
          <w:lang w:val="en-US" w:eastAsia="zh-CN"/>
        </w:rPr>
      </w:pPr>
      <w:r>
        <w:rPr>
          <w:rFonts w:ascii="Times New Roman" w:cs="Times New Roman" w:eastAsia="方正仿宋_GB2312" w:hAnsi="Times New Roman" w:hint="default"/>
          <w:sz w:val="32"/>
          <w:szCs w:val="32"/>
          <w:lang w:val="en-US" w:eastAsia="zh-CN"/>
        </w:rPr>
        <w:t>凡被评为市、省、国家级民宿品牌和文旅示范区米仓山品牌民宿的单位，在宣传推介、节会活动、采购服务、考察培训等方面给予优先考虑。</w:t>
      </w:r>
      <w:r>
        <w:rPr>
          <w:rFonts w:ascii="Times New Roman" w:cs="Times New Roman" w:eastAsia="方正仿宋_GB2312" w:hAnsi="Times New Roman" w:hint="default"/>
          <w:sz w:val="32"/>
          <w:szCs w:val="32"/>
        </w:rPr>
        <w:br/>
      </w:r>
      <w:r>
        <w:rPr>
          <w:rStyle w:val="style87"/>
          <w:rFonts w:ascii="Times New Roman" w:cs="Times New Roman" w:eastAsia="方正公文黑体" w:hAnsi="Times New Roman" w:hint="default"/>
          <w:b w:val="false"/>
          <w:bCs/>
          <w:kern w:val="0"/>
          <w:sz w:val="32"/>
          <w:szCs w:val="32"/>
          <w:lang w:val="en-US" w:eastAsia="zh-CN"/>
        </w:rPr>
        <w:t>　　四、扶持奖励程序</w:t>
      </w:r>
      <w:r>
        <w:rPr>
          <w:rStyle w:val="style65"/>
          <w:rFonts w:ascii="Times New Roman" w:cs="Times New Roman" w:hAnsi="Times New Roman" w:hint="default"/>
        </w:rPr>
        <w:br/>
      </w:r>
      <w:r>
        <w:rPr>
          <w:rFonts w:ascii="Times New Roman" w:cs="Times New Roman" w:eastAsia="方正仿宋_GB2312" w:hAnsi="Times New Roman" w:hint="default"/>
          <w:kern w:val="0"/>
          <w:sz w:val="32"/>
          <w:szCs w:val="32"/>
          <w:lang w:val="en-US" w:eastAsia="zh-CN"/>
        </w:rPr>
        <w:t>　</w:t>
      </w:r>
      <w:r>
        <w:rPr>
          <w:rFonts w:ascii="Times New Roman" w:cs="Times New Roman" w:eastAsia="方正楷体简体" w:hAnsi="Times New Roman" w:hint="default"/>
          <w:b/>
          <w:bCs/>
          <w:kern w:val="0"/>
          <w:sz w:val="32"/>
          <w:szCs w:val="32"/>
          <w:lang w:val="en-US" w:eastAsia="zh-CN"/>
        </w:rPr>
        <w:t>　（一）申报材料</w:t>
      </w:r>
      <w:r>
        <w:rPr>
          <w:rFonts w:ascii="Times New Roman" w:cs="Times New Roman" w:eastAsia="方正仿宋_GB2312" w:hAnsi="Times New Roman" w:hint="default"/>
          <w:kern w:val="0"/>
          <w:sz w:val="32"/>
          <w:szCs w:val="32"/>
          <w:lang w:val="en-US" w:eastAsia="zh-CN"/>
        </w:rPr>
        <w:br/>
      </w:r>
      <w:r>
        <w:rPr>
          <w:rFonts w:ascii="Times New Roman" w:cs="Times New Roman" w:eastAsia="方正仿宋_GB2312" w:hAnsi="Times New Roman" w:hint="default"/>
          <w:kern w:val="0"/>
          <w:sz w:val="32"/>
          <w:szCs w:val="32"/>
          <w:lang w:val="en-US" w:eastAsia="zh-CN"/>
        </w:rPr>
        <w:t>　　巴中市文旅示范区旅游民宿发展扶持奖励资金申报表，以及其他证明材料。</w:t>
      </w:r>
      <w:r>
        <w:rPr>
          <w:rFonts w:ascii="Times New Roman" w:cs="Times New Roman" w:eastAsia="方正仿宋_GB2312" w:hAnsi="Times New Roman" w:hint="default"/>
          <w:kern w:val="0"/>
          <w:sz w:val="32"/>
          <w:szCs w:val="32"/>
          <w:lang w:val="en-US" w:eastAsia="zh-CN"/>
        </w:rPr>
        <w:br/>
      </w:r>
      <w:r>
        <w:rPr>
          <w:rFonts w:ascii="Times New Roman" w:cs="Times New Roman" w:eastAsia="方正仿宋_GB2312" w:hAnsi="Times New Roman" w:hint="default"/>
          <w:kern w:val="0"/>
          <w:sz w:val="32"/>
          <w:szCs w:val="32"/>
          <w:lang w:val="en-US" w:eastAsia="zh-CN"/>
        </w:rPr>
        <w:t>　</w:t>
      </w:r>
      <w:r>
        <w:rPr>
          <w:rFonts w:ascii="Times New Roman" w:cs="Times New Roman" w:eastAsia="方正楷体简体" w:hAnsi="Times New Roman" w:hint="default"/>
          <w:b/>
          <w:bCs/>
          <w:kern w:val="0"/>
          <w:sz w:val="32"/>
          <w:szCs w:val="32"/>
          <w:lang w:val="en-US" w:eastAsia="zh-CN"/>
        </w:rPr>
        <w:t>　（二）申报程序</w:t>
      </w:r>
      <w:r>
        <w:rPr>
          <w:rFonts w:ascii="Times New Roman" w:cs="Times New Roman" w:eastAsia="方正仿宋_GB2312" w:hAnsi="Times New Roman" w:hint="default"/>
          <w:kern w:val="0"/>
          <w:sz w:val="32"/>
          <w:szCs w:val="32"/>
          <w:lang w:val="en-US" w:eastAsia="zh-CN"/>
        </w:rPr>
        <w:br/>
      </w:r>
      <w:r>
        <w:rPr>
          <w:rFonts w:ascii="Times New Roman" w:cs="Times New Roman" w:eastAsia="方正仿宋_GB2312" w:hAnsi="Times New Roman" w:hint="default"/>
          <w:kern w:val="0"/>
          <w:sz w:val="32"/>
          <w:szCs w:val="32"/>
          <w:lang w:val="en-US" w:eastAsia="zh-CN"/>
        </w:rPr>
        <w:t>　　1.申报。申报实行自愿原则，申报人应以经营民宿的营业执照登记的名称进行申报，并明确法定代表人或负责人的姓名、联系人姓名和联系电话。每年第一季度由申报人自行向文旅示范区文旅部门递交扶持奖励资金申报表、相关证明材料，申请上一年的奖励。申报采取一年一报，具体申报时间由文旅示范区文旅部门适时通知。</w:t>
      </w:r>
      <w:r>
        <w:rPr>
          <w:rFonts w:ascii="Times New Roman" w:cs="Times New Roman" w:eastAsia="方正仿宋_GB2312" w:hAnsi="Times New Roman" w:hint="default"/>
          <w:kern w:val="0"/>
          <w:sz w:val="32"/>
          <w:szCs w:val="32"/>
          <w:lang w:val="en-US" w:eastAsia="zh-CN"/>
        </w:rPr>
        <w:br/>
      </w:r>
      <w:r>
        <w:rPr>
          <w:rFonts w:ascii="Times New Roman" w:cs="Times New Roman" w:eastAsia="方正仿宋_GB2312" w:hAnsi="Times New Roman" w:hint="default"/>
          <w:kern w:val="0"/>
          <w:sz w:val="32"/>
          <w:szCs w:val="32"/>
          <w:lang w:val="en-US" w:eastAsia="zh-CN"/>
        </w:rPr>
        <w:t>　　2.初审。文旅示范区各乡镇和文旅部门初审后，按程序送审。</w:t>
      </w:r>
      <w:r>
        <w:rPr>
          <w:rFonts w:ascii="Times New Roman" w:cs="Times New Roman" w:eastAsia="方正仿宋_GB2312" w:hAnsi="Times New Roman" w:hint="default"/>
          <w:kern w:val="0"/>
          <w:sz w:val="32"/>
          <w:szCs w:val="32"/>
          <w:lang w:val="en-US" w:eastAsia="zh-CN"/>
        </w:rPr>
        <w:br/>
      </w:r>
      <w:r>
        <w:rPr>
          <w:rFonts w:ascii="Times New Roman" w:cs="Times New Roman" w:eastAsia="方正仿宋_GB2312" w:hAnsi="Times New Roman" w:hint="default"/>
          <w:kern w:val="0"/>
          <w:sz w:val="32"/>
          <w:szCs w:val="32"/>
          <w:lang w:val="en-US" w:eastAsia="zh-CN"/>
        </w:rPr>
        <w:t>　　3.复核。文旅示范区管委会组织财政、文旅、综合行政执法、公安等部门和所涉乡镇进行联合复核。全程邀请纪检、司法、媒体等监督。</w:t>
      </w:r>
      <w:r>
        <w:rPr>
          <w:rFonts w:ascii="Times New Roman" w:cs="Times New Roman" w:eastAsia="方正仿宋_GB2312" w:hAnsi="Times New Roman" w:hint="default"/>
          <w:kern w:val="0"/>
          <w:sz w:val="32"/>
          <w:szCs w:val="32"/>
          <w:lang w:val="en-US" w:eastAsia="zh-CN"/>
        </w:rPr>
        <w:br/>
      </w:r>
      <w:r>
        <w:rPr>
          <w:rFonts w:ascii="Times New Roman" w:cs="Times New Roman" w:eastAsia="方正仿宋_GB2312" w:hAnsi="Times New Roman" w:hint="default"/>
          <w:kern w:val="0"/>
          <w:sz w:val="32"/>
          <w:szCs w:val="32"/>
          <w:lang w:val="en-US" w:eastAsia="zh-CN"/>
        </w:rPr>
        <w:t>　　4.公示。</w:t>
      </w:r>
      <w:r>
        <w:rPr>
          <w:rFonts w:ascii="Times New Roman" w:cs="Times New Roman" w:eastAsia="方正仿宋_GB2312" w:hAnsi="Times New Roman" w:hint="default"/>
          <w:sz w:val="32"/>
          <w:szCs w:val="32"/>
          <w:lang w:val="en-US" w:eastAsia="zh-CN"/>
        </w:rPr>
        <w:t>对</w:t>
      </w:r>
      <w:r>
        <w:rPr>
          <w:rFonts w:ascii="Times New Roman" w:cs="Times New Roman" w:eastAsia="方正仿宋_GB2312" w:hAnsi="Times New Roman" w:hint="default"/>
          <w:sz w:val="32"/>
          <w:szCs w:val="32"/>
        </w:rPr>
        <w:t>符合条件的民宿</w:t>
      </w:r>
      <w:r>
        <w:rPr>
          <w:rFonts w:ascii="Times New Roman" w:cs="Times New Roman" w:eastAsia="方正仿宋_GB2312" w:hAnsi="Times New Roman" w:hint="default"/>
          <w:sz w:val="32"/>
          <w:szCs w:val="32"/>
          <w:lang w:eastAsia="zh-CN"/>
        </w:rPr>
        <w:t>名单将在巴中市文旅示范区微信公众号、官网等平台公示，公示期不少于5个工作日，在公示结束</w:t>
      </w:r>
      <w:r>
        <w:rPr>
          <w:rFonts w:ascii="Times New Roman" w:cs="Times New Roman" w:eastAsia="方正仿宋_GB2312" w:hAnsi="Times New Roman" w:hint="default"/>
          <w:sz w:val="32"/>
          <w:szCs w:val="32"/>
          <w:lang w:val="en-US" w:eastAsia="zh-CN"/>
        </w:rPr>
        <w:t>时间前</w:t>
      </w:r>
      <w:r>
        <w:rPr>
          <w:rFonts w:ascii="Times New Roman" w:cs="Times New Roman" w:eastAsia="方正仿宋_GB2312" w:hAnsi="Times New Roman" w:hint="default"/>
          <w:sz w:val="32"/>
          <w:szCs w:val="32"/>
          <w:lang w:eastAsia="zh-CN"/>
        </w:rPr>
        <w:t>，如有异议或发现</w:t>
      </w:r>
      <w:r>
        <w:rPr>
          <w:rFonts w:ascii="Times New Roman" w:cs="Times New Roman" w:eastAsia="方正仿宋_GB2312" w:hAnsi="Times New Roman" w:hint="default"/>
          <w:sz w:val="32"/>
          <w:szCs w:val="32"/>
          <w:lang w:val="en-US" w:eastAsia="zh-CN"/>
        </w:rPr>
        <w:t>其</w:t>
      </w:r>
      <w:r>
        <w:rPr>
          <w:rFonts w:ascii="Times New Roman" w:cs="Times New Roman" w:eastAsia="方正仿宋_GB2312" w:hAnsi="Times New Roman" w:hint="default"/>
          <w:sz w:val="32"/>
          <w:szCs w:val="32"/>
          <w:lang w:eastAsia="zh-CN"/>
        </w:rPr>
        <w:t>违法违</w:t>
      </w:r>
      <w:r>
        <w:rPr>
          <w:rFonts w:ascii="Times New Roman" w:cs="Times New Roman" w:eastAsia="方正仿宋_GB2312" w:hAnsi="Times New Roman" w:hint="default"/>
          <w:kern w:val="0"/>
          <w:sz w:val="32"/>
          <w:szCs w:val="32"/>
          <w:lang w:val="en-US" w:eastAsia="zh-CN"/>
        </w:rPr>
        <w:t>规行为，可通过信函、电话和网络举报等方式向</w:t>
      </w:r>
      <w:r>
        <w:rPr>
          <w:rFonts w:ascii="Times New Roman" w:cs="Times New Roman" w:eastAsia="方正仿宋_GB2312" w:hAnsi="Times New Roman" w:hint="default"/>
          <w:sz w:val="32"/>
          <w:szCs w:val="32"/>
          <w:lang w:eastAsia="zh-CN"/>
        </w:rPr>
        <w:t>巴中市文旅示范区文旅部门</w:t>
      </w:r>
      <w:r>
        <w:rPr>
          <w:rFonts w:ascii="Times New Roman" w:cs="Times New Roman" w:eastAsia="方正仿宋_GB2312" w:hAnsi="Times New Roman" w:hint="default"/>
          <w:kern w:val="0"/>
          <w:sz w:val="32"/>
          <w:szCs w:val="32"/>
          <w:lang w:val="en-US" w:eastAsia="zh-CN"/>
        </w:rPr>
        <w:t>反映。反映情况要实事求是、客观公正，并提供联系方式，以便调查核实</w:t>
      </w:r>
      <w:r>
        <w:rPr>
          <w:rFonts w:ascii="Times New Roman" w:cs="Times New Roman" w:eastAsia="方正仿宋_GB2312" w:hAnsi="Times New Roman" w:hint="default"/>
          <w:sz w:val="32"/>
          <w:szCs w:val="32"/>
          <w:lang w:eastAsia="zh-CN"/>
        </w:rPr>
        <w:t>。</w:t>
      </w:r>
    </w:p>
    <w:p w14:paraId="2377A3F3">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kern w:val="0"/>
          <w:sz w:val="32"/>
          <w:szCs w:val="32"/>
          <w:lang w:val="en-US" w:eastAsia="zh-CN"/>
        </w:rPr>
      </w:pPr>
      <w:r>
        <w:rPr>
          <w:rFonts w:ascii="Times New Roman" w:cs="Times New Roman" w:eastAsia="方正仿宋_GB2312" w:hAnsi="Times New Roman" w:hint="default"/>
          <w:kern w:val="0"/>
          <w:sz w:val="32"/>
          <w:szCs w:val="32"/>
          <w:lang w:val="en-US" w:eastAsia="zh-CN"/>
        </w:rPr>
        <w:t>5.批准。严格按照资金申报流程审批。</w:t>
      </w:r>
    </w:p>
    <w:p w14:paraId="651C0193">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kern w:val="0"/>
          <w:sz w:val="32"/>
          <w:szCs w:val="32"/>
          <w:lang w:val="en-US" w:eastAsia="zh-CN"/>
        </w:rPr>
        <w:t>6.拨付。按程序及要求及时拨付。</w:t>
      </w:r>
    </w:p>
    <w:p w14:paraId="1B5E5EC3">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638" w:leftChars="304" w:right="0" w:firstLine="0" w:firstLineChars="0"/>
        <w:textAlignment w:val="auto"/>
        <w:rPr>
          <w:rFonts w:ascii="Times New Roman" w:cs="Times New Roman" w:eastAsia="方正仿宋_GB2312" w:hAnsi="Times New Roman" w:hint="default"/>
          <w:sz w:val="32"/>
          <w:szCs w:val="32"/>
        </w:rPr>
      </w:pPr>
      <w:r>
        <w:rPr>
          <w:rStyle w:val="style87"/>
          <w:rFonts w:ascii="Times New Roman" w:cs="Times New Roman" w:eastAsia="方正公文黑体" w:hAnsi="Times New Roman" w:hint="default"/>
          <w:b w:val="false"/>
          <w:bCs/>
          <w:kern w:val="0"/>
          <w:sz w:val="32"/>
          <w:szCs w:val="32"/>
          <w:lang w:val="en-US" w:eastAsia="zh-CN"/>
        </w:rPr>
        <w:t>五、奖补取消规定</w:t>
      </w:r>
      <w:r>
        <w:rPr>
          <w:rStyle w:val="style65"/>
          <w:rFonts w:ascii="Times New Roman" w:cs="Times New Roman" w:hAnsi="Times New Roman" w:hint="default"/>
        </w:rPr>
        <w:br/>
      </w:r>
      <w:r>
        <w:rPr>
          <w:rFonts w:ascii="Times New Roman" w:cs="Times New Roman" w:eastAsia="方正仿宋_GB2312" w:hAnsi="Times New Roman" w:hint="default"/>
          <w:sz w:val="32"/>
          <w:szCs w:val="32"/>
        </w:rPr>
        <w:t>有下列情况之一的取消奖补资格：</w:t>
      </w:r>
    </w:p>
    <w:p w14:paraId="27210BDD">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（1）经查实，由于民</w:t>
      </w:r>
      <w:r>
        <w:rPr>
          <w:rFonts w:ascii="Times New Roman" w:cs="Times New Roman" w:eastAsia="方正仿宋_GB2312" w:hAnsi="Times New Roman" w:hint="default"/>
          <w:sz w:val="32"/>
          <w:szCs w:val="32"/>
          <w:lang w:val="en-US" w:eastAsia="zh-CN"/>
        </w:rPr>
        <w:t>宿建设经营中，出现有效投诉且造成负面舆情的；</w:t>
      </w:r>
    </w:p>
    <w:p w14:paraId="74E59CAD">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（2）发生安全责任事故</w:t>
      </w:r>
      <w:r>
        <w:rPr>
          <w:rFonts w:ascii="Times New Roman" w:cs="Times New Roman" w:eastAsia="方正仿宋_GB2312" w:hAnsi="Times New Roman" w:hint="default"/>
          <w:sz w:val="32"/>
          <w:szCs w:val="32"/>
          <w:lang w:val="en-US" w:eastAsia="zh-CN"/>
        </w:rPr>
        <w:t>或重大财产损失</w:t>
      </w:r>
      <w:r>
        <w:rPr>
          <w:rFonts w:ascii="Times New Roman" w:cs="Times New Roman" w:eastAsia="方正仿宋_GB2312" w:hAnsi="Times New Roman" w:hint="default"/>
          <w:sz w:val="32"/>
          <w:szCs w:val="32"/>
        </w:rPr>
        <w:t>的；</w:t>
      </w:r>
    </w:p>
    <w:p w14:paraId="32526360">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（3）申请单位提供的材料存在弄虚作假行为的，一经查实将通报批评，取消当年奖补资格</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若已发奖励扶持资金的，</w:t>
      </w:r>
      <w:r>
        <w:rPr>
          <w:rFonts w:ascii="Times New Roman" w:cs="Times New Roman" w:eastAsia="方正仿宋_GB2312" w:hAnsi="Times New Roman" w:hint="default"/>
          <w:sz w:val="32"/>
          <w:szCs w:val="32"/>
        </w:rPr>
        <w:t>追回奖补资金并追究有关人员责任，同时三年内不得享受</w:t>
      </w:r>
      <w:r>
        <w:rPr>
          <w:rFonts w:ascii="Times New Roman" w:cs="Times New Roman" w:eastAsia="方正仿宋_GB2312" w:hAnsi="Times New Roman" w:hint="default"/>
          <w:sz w:val="32"/>
          <w:szCs w:val="32"/>
          <w:lang w:val="en-US" w:eastAsia="zh-CN"/>
        </w:rPr>
        <w:t>有关民宿的奖励</w:t>
      </w:r>
      <w:r>
        <w:rPr>
          <w:rFonts w:ascii="Times New Roman" w:cs="Times New Roman" w:eastAsia="方正仿宋_GB2312" w:hAnsi="Times New Roman" w:hint="default"/>
          <w:sz w:val="32"/>
          <w:szCs w:val="32"/>
        </w:rPr>
        <w:t>扶持政策；</w:t>
      </w:r>
    </w:p>
    <w:p w14:paraId="17EF4FB5">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（4）奖补后存在违法违规违章建设情况的，取消奖补资</w:t>
      </w:r>
      <w:r>
        <w:rPr>
          <w:rFonts w:ascii="Times New Roman" w:cs="Times New Roman" w:eastAsia="方正仿宋_GB2312" w:hAnsi="Times New Roman" w:hint="default"/>
          <w:sz w:val="32"/>
          <w:szCs w:val="32"/>
          <w:lang w:val="en-US" w:eastAsia="zh-CN"/>
        </w:rPr>
        <w:t>格，</w:t>
      </w:r>
      <w:r>
        <w:rPr>
          <w:rFonts w:ascii="Times New Roman" w:cs="Times New Roman" w:eastAsia="方正仿宋_GB2312" w:hAnsi="Times New Roman" w:hint="default"/>
          <w:sz w:val="32"/>
          <w:szCs w:val="32"/>
        </w:rPr>
        <w:t>追回奖补资金（包括单体民宿、集聚区、综合体存在的违建现象）；</w:t>
      </w:r>
    </w:p>
    <w:p w14:paraId="3CAF5FBC">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（5）未依法依规进行纳税的；</w:t>
      </w:r>
    </w:p>
    <w:p w14:paraId="2B8A347E">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w:t>
      </w:r>
      <w:r>
        <w:rPr>
          <w:rFonts w:ascii="Times New Roman" w:cs="Times New Roman" w:eastAsia="方正仿宋_GB2312" w:hAnsi="Times New Roman" w:hint="default"/>
          <w:sz w:val="32"/>
          <w:szCs w:val="32"/>
          <w:lang w:val="en-US" w:eastAsia="zh-CN"/>
        </w:rPr>
        <w:t>6</w:t>
      </w:r>
      <w:r>
        <w:rPr>
          <w:rFonts w:ascii="Times New Roman" w:cs="Times New Roman" w:eastAsia="方正仿宋_GB2312" w:hAnsi="Times New Roman" w:hint="default"/>
          <w:sz w:val="32"/>
          <w:szCs w:val="32"/>
        </w:rPr>
        <w:t>）存在其他取消奖补资格情况的。</w:t>
      </w:r>
    </w:p>
    <w:p w14:paraId="0CAC7D6E">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Style w:val="style87"/>
          <w:rFonts w:ascii="Times New Roman" w:cs="Times New Roman" w:eastAsia="方正公文黑体" w:hAnsi="Times New Roman" w:hint="default"/>
          <w:b w:val="false"/>
          <w:bCs/>
          <w:kern w:val="0"/>
          <w:sz w:val="32"/>
          <w:szCs w:val="32"/>
          <w:lang w:val="en-US" w:eastAsia="zh-CN"/>
        </w:rPr>
      </w:pPr>
      <w:r>
        <w:rPr>
          <w:rStyle w:val="style87"/>
          <w:rFonts w:ascii="Times New Roman" w:cs="Times New Roman" w:eastAsia="方正公文黑体" w:hAnsi="Times New Roman" w:hint="default"/>
          <w:b w:val="false"/>
          <w:bCs/>
          <w:kern w:val="0"/>
          <w:sz w:val="32"/>
          <w:szCs w:val="32"/>
          <w:lang w:val="en-US" w:eastAsia="zh-CN"/>
        </w:rPr>
        <w:t>六、扶持奖励资金来源</w:t>
      </w:r>
    </w:p>
    <w:p w14:paraId="34E2691D">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楷体简体" w:hAnsi="Times New Roman" w:hint="default"/>
          <w:b/>
          <w:bCs/>
          <w:sz w:val="32"/>
          <w:szCs w:val="32"/>
          <w:lang w:val="en-US" w:eastAsia="zh-CN"/>
        </w:rPr>
      </w:pPr>
      <w:r>
        <w:rPr>
          <w:rFonts w:ascii="Times New Roman" w:cs="Times New Roman" w:eastAsia="方正仿宋_GB2312" w:hAnsi="Times New Roman" w:hint="default"/>
          <w:sz w:val="32"/>
          <w:szCs w:val="32"/>
          <w:lang w:val="en-US" w:eastAsia="zh-CN"/>
        </w:rPr>
        <w:t>文旅示范区积极争取上级补助资金，同时区</w:t>
      </w:r>
      <w:r>
        <w:rPr>
          <w:rFonts w:ascii="Times New Roman" w:cs="Times New Roman" w:eastAsia="方正仿宋_GB2312" w:hAnsi="Times New Roman" w:hint="default"/>
          <w:sz w:val="32"/>
          <w:szCs w:val="32"/>
        </w:rPr>
        <w:t>财政每年</w:t>
      </w:r>
      <w:r>
        <w:rPr>
          <w:rFonts w:ascii="Times New Roman" w:cs="Times New Roman" w:eastAsia="方正仿宋_GB2312" w:hAnsi="Times New Roman" w:hint="default"/>
          <w:sz w:val="32"/>
          <w:szCs w:val="32"/>
          <w:lang w:eastAsia="zh-CN"/>
        </w:rPr>
        <w:t>专项</w:t>
      </w:r>
      <w:r>
        <w:rPr>
          <w:rFonts w:ascii="Times New Roman" w:cs="Times New Roman" w:eastAsia="方正仿宋_GB2312" w:hAnsi="Times New Roman" w:hint="default"/>
          <w:sz w:val="32"/>
          <w:szCs w:val="32"/>
        </w:rPr>
        <w:t>预算</w:t>
      </w:r>
      <w:r>
        <w:rPr>
          <w:rFonts w:ascii="Times New Roman" w:cs="Times New Roman" w:eastAsia="方正仿宋_GB2312" w:hAnsi="Times New Roman" w:hint="default"/>
          <w:sz w:val="32"/>
          <w:szCs w:val="32"/>
          <w:lang w:val="en-US" w:eastAsia="zh-CN"/>
        </w:rPr>
        <w:t>1000</w:t>
      </w:r>
      <w:r>
        <w:rPr>
          <w:rFonts w:ascii="Times New Roman" w:cs="Times New Roman" w:eastAsia="方正仿宋_GB2312" w:hAnsi="Times New Roman" w:hint="default"/>
          <w:sz w:val="32"/>
          <w:szCs w:val="32"/>
        </w:rPr>
        <w:t>万元</w:t>
      </w:r>
      <w:r>
        <w:rPr>
          <w:rFonts w:ascii="Times New Roman" w:cs="Times New Roman" w:eastAsia="方正仿宋_GB2312" w:hAnsi="Times New Roman" w:hint="default"/>
          <w:sz w:val="32"/>
          <w:szCs w:val="32"/>
          <w:lang w:eastAsia="zh-CN"/>
        </w:rPr>
        <w:t>，作为</w:t>
      </w:r>
      <w:r>
        <w:rPr>
          <w:rFonts w:ascii="Times New Roman" w:cs="Times New Roman" w:eastAsia="方正仿宋_GB2312" w:hAnsi="Times New Roman" w:hint="default"/>
          <w:sz w:val="32"/>
          <w:szCs w:val="32"/>
        </w:rPr>
        <w:t>民宿</w:t>
      </w:r>
      <w:r>
        <w:rPr>
          <w:rFonts w:ascii="Times New Roman" w:cs="Times New Roman" w:eastAsia="方正仿宋_GB2312" w:hAnsi="Times New Roman" w:hint="default"/>
          <w:sz w:val="32"/>
          <w:szCs w:val="32"/>
          <w:lang w:eastAsia="zh-CN"/>
        </w:rPr>
        <w:t>产业</w:t>
      </w:r>
      <w:r>
        <w:rPr>
          <w:rFonts w:ascii="Times New Roman" w:cs="Times New Roman" w:eastAsia="方正仿宋_GB2312" w:hAnsi="Times New Roman" w:hint="default"/>
          <w:sz w:val="32"/>
          <w:szCs w:val="32"/>
        </w:rPr>
        <w:t>发展扶持</w:t>
      </w:r>
      <w:r>
        <w:rPr>
          <w:rFonts w:ascii="Times New Roman" w:cs="Times New Roman" w:eastAsia="方正仿宋_GB2312" w:hAnsi="Times New Roman" w:hint="default"/>
          <w:sz w:val="32"/>
          <w:szCs w:val="32"/>
          <w:lang w:eastAsia="zh-CN"/>
        </w:rPr>
        <w:t>奖励资金</w:t>
      </w:r>
      <w:r>
        <w:rPr>
          <w:rFonts w:ascii="Times New Roman" w:cs="Times New Roman" w:eastAsia="方正仿宋_GB2312" w:hAnsi="Times New Roman" w:hint="default"/>
          <w:sz w:val="32"/>
          <w:szCs w:val="32"/>
        </w:rPr>
        <w:t>。</w:t>
      </w:r>
    </w:p>
    <w:p w14:paraId="7CAB8176">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Style w:val="style87"/>
          <w:rFonts w:ascii="Times New Roman" w:cs="Times New Roman" w:eastAsia="方正公文黑体" w:hAnsi="Times New Roman" w:hint="default"/>
          <w:b w:val="false"/>
          <w:bCs/>
          <w:kern w:val="0"/>
          <w:sz w:val="32"/>
          <w:szCs w:val="32"/>
          <w:lang w:val="en-US" w:eastAsia="zh-CN"/>
        </w:rPr>
      </w:pPr>
      <w:r>
        <w:rPr>
          <w:rStyle w:val="style87"/>
          <w:rFonts w:ascii="Times New Roman" w:cs="Times New Roman" w:eastAsia="方正公文黑体" w:hAnsi="Times New Roman" w:hint="default"/>
          <w:b w:val="false"/>
          <w:bCs/>
          <w:kern w:val="0"/>
          <w:sz w:val="32"/>
          <w:szCs w:val="32"/>
          <w:lang w:val="en-US" w:eastAsia="zh-CN"/>
        </w:rPr>
        <w:t>七、要素保障</w:t>
      </w:r>
    </w:p>
    <w:p w14:paraId="2E5D2D9D">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3" w:firstLineChars="200"/>
        <w:textAlignment w:val="auto"/>
        <w:rPr>
          <w:rFonts w:ascii="Times New Roman" w:cs="Times New Roman" w:eastAsia="方正仿宋_GB2312" w:hAnsi="Times New Roman" w:hint="default"/>
          <w:sz w:val="32"/>
          <w:szCs w:val="32"/>
        </w:rPr>
      </w:pPr>
      <w:r>
        <w:rPr>
          <w:rFonts w:ascii="Times New Roman" w:cs="Times New Roman" w:eastAsia="方正楷体简体" w:hAnsi="Times New Roman" w:hint="default"/>
          <w:b/>
          <w:bCs/>
          <w:sz w:val="32"/>
          <w:szCs w:val="32"/>
          <w:lang w:val="en-US" w:eastAsia="zh-CN"/>
        </w:rPr>
        <w:t>（一）强化用地保障</w:t>
      </w:r>
      <w:r>
        <w:rPr>
          <w:rStyle w:val="style87"/>
          <w:rFonts w:ascii="Times New Roman" w:cs="Times New Roman" w:eastAsia="方正仿宋_GB2312" w:hAnsi="Times New Roman" w:hint="default"/>
          <w:sz w:val="32"/>
          <w:szCs w:val="32"/>
        </w:rPr>
        <w:t>。</w:t>
      </w:r>
      <w:r>
        <w:rPr>
          <w:rFonts w:ascii="Times New Roman" w:cs="Times New Roman" w:eastAsia="方正仿宋_GB2312" w:hAnsi="Times New Roman" w:hint="default"/>
          <w:sz w:val="32"/>
          <w:szCs w:val="32"/>
        </w:rPr>
        <w:t>符合规划的民宿项目用地要优先安排。对</w:t>
      </w:r>
      <w:r>
        <w:rPr>
          <w:rFonts w:ascii="Times New Roman" w:cs="Times New Roman" w:eastAsia="方正仿宋_GB2312" w:hAnsi="Times New Roman" w:hint="default"/>
          <w:sz w:val="32"/>
          <w:szCs w:val="32"/>
          <w:lang w:eastAsia="zh-CN"/>
        </w:rPr>
        <w:t>全区</w:t>
      </w:r>
      <w:r>
        <w:rPr>
          <w:rFonts w:ascii="Times New Roman" w:cs="Times New Roman" w:eastAsia="方正仿宋_GB2312" w:hAnsi="Times New Roman" w:hint="default"/>
          <w:sz w:val="32"/>
          <w:szCs w:val="32"/>
        </w:rPr>
        <w:t>民宿创新发展具有重大意义的相关建设项目，以及国内外知名民宿企业在</w:t>
      </w:r>
      <w:r>
        <w:rPr>
          <w:rFonts w:ascii="Times New Roman" w:cs="Times New Roman" w:eastAsia="方正仿宋_GB2312" w:hAnsi="Times New Roman" w:hint="default"/>
          <w:sz w:val="32"/>
          <w:szCs w:val="32"/>
          <w:lang w:eastAsia="zh-CN"/>
        </w:rPr>
        <w:t>区</w:t>
      </w:r>
      <w:r>
        <w:rPr>
          <w:rFonts w:ascii="Times New Roman" w:cs="Times New Roman" w:eastAsia="方正仿宋_GB2312" w:hAnsi="Times New Roman" w:hint="default"/>
          <w:sz w:val="32"/>
          <w:szCs w:val="32"/>
        </w:rPr>
        <w:t>域投资等相关项目或设立全国性、区域性总部的，可</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rPr>
        <w:t>一事一议</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rPr>
        <w:t>，优先在</w:t>
      </w:r>
      <w:r>
        <w:rPr>
          <w:rFonts w:ascii="Times New Roman" w:cs="Times New Roman" w:eastAsia="方正仿宋_GB2312" w:hAnsi="Times New Roman" w:hint="default"/>
          <w:sz w:val="32"/>
          <w:szCs w:val="32"/>
          <w:lang w:eastAsia="zh-CN"/>
        </w:rPr>
        <w:t>区内</w:t>
      </w:r>
      <w:r>
        <w:rPr>
          <w:rFonts w:ascii="Times New Roman" w:cs="Times New Roman" w:eastAsia="方正仿宋_GB2312" w:hAnsi="Times New Roman" w:hint="default"/>
          <w:sz w:val="32"/>
          <w:szCs w:val="32"/>
        </w:rPr>
        <w:t>重点区块和集聚区、产业园区安排用地。</w:t>
      </w:r>
    </w:p>
    <w:p w14:paraId="581D449C">
      <w:pPr>
        <w:pStyle w:val="style1"/>
        <w:keepNext w:val="false"/>
        <w:keepLines w:val="false"/>
        <w:widowControl/>
        <w:suppressLineNumbers w:val="false"/>
        <w:pBdr>
          <w:left w:val="none" w:sz="0" w:space="0" w:color="auto"/>
          <w:right w:val="none" w:sz="0" w:space="0" w:color="auto"/>
          <w:top w:val="none" w:sz="0" w:space="0" w:color="auto"/>
          <w:bottom w:val="none" w:sz="0" w:space="0" w:color="auto"/>
        </w:pBdr>
        <w:shd w:val="clear" w:color="auto" w:fill="ffffff"/>
        <w:spacing w:before="0" w:beforeAutospacing="false" w:after="210" w:afterAutospacing="false" w:lineRule="atLeast" w:line="21"/>
        <w:ind w:left="0" w:right="0" w:firstLine="643" w:firstLineChars="200"/>
        <w:rPr>
          <w:rFonts w:ascii="Times New Roman" w:cs="Times New Roman" w:eastAsia="方正仿宋_GB2312" w:hAnsi="Times New Roman" w:hint="default"/>
          <w:sz w:val="32"/>
          <w:szCs w:val="32"/>
          <w:lang w:val="en-US" w:eastAsia="zh-CN"/>
        </w:rPr>
      </w:pPr>
      <w:r>
        <w:rPr>
          <w:rFonts w:ascii="Times New Roman" w:cs="Times New Roman" w:eastAsia="方正楷体简体" w:hAnsi="Times New Roman" w:hint="default"/>
          <w:b/>
          <w:bCs/>
          <w:sz w:val="32"/>
          <w:szCs w:val="32"/>
          <w:lang w:val="en-US" w:eastAsia="zh-CN"/>
        </w:rPr>
        <w:t>（二）强化政策配套。</w:t>
      </w:r>
      <w:r>
        <w:rPr>
          <w:rFonts w:ascii="Times New Roman" w:cs="Times New Roman" w:eastAsia="方正仿宋_GB2312" w:hAnsi="Times New Roman" w:hint="default"/>
          <w:b w:val="false"/>
          <w:bCs w:val="false"/>
          <w:kern w:val="0"/>
          <w:sz w:val="32"/>
          <w:szCs w:val="32"/>
          <w:lang w:val="en-US" w:eastAsia="zh-CN"/>
        </w:rPr>
        <w:t>深度解读文化和旅游部《关于促进乡村民宿高质量发展的指导意见》（文旅市场发〔2022〕77号）、四川省文化和旅游厅《关于印发四川省文化和旅游产业链专项工作方案的通知》（川文旅发〔2024〕78号）、巴中市人民政府办公室《关于印发巴中市促进文化体育旅游产业发展扶持奖励措施的通知》（巴府办规〔2024〕7号）等民宿产业发展支持政策，努力争取市域乡村振兴衔接资金，区本级财政产业基金，集建土地入市公益金分配及金融服务村集体经济等相关政策保障，为民宿产业发展提供资金支持。</w:t>
      </w:r>
    </w:p>
    <w:p w14:paraId="405FD319">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3" w:firstLineChars="200"/>
        <w:textAlignment w:val="auto"/>
        <w:rPr>
          <w:rFonts w:ascii="Times New Roman" w:cs="Times New Roman" w:eastAsia="方正仿宋_GB2312" w:hAnsi="Times New Roman" w:hint="default"/>
          <w:kern w:val="0"/>
          <w:sz w:val="32"/>
          <w:szCs w:val="32"/>
          <w:lang w:val="en-US" w:eastAsia="zh-CN"/>
        </w:rPr>
      </w:pPr>
      <w:r>
        <w:rPr>
          <w:rFonts w:ascii="Times New Roman" w:cs="Times New Roman" w:eastAsia="方正楷体简体" w:hAnsi="Times New Roman" w:hint="default"/>
          <w:b/>
          <w:bCs/>
          <w:sz w:val="32"/>
          <w:szCs w:val="32"/>
          <w:lang w:val="en-US" w:eastAsia="zh-CN"/>
        </w:rPr>
        <w:t>（三）注重人才培训。</w:t>
      </w:r>
      <w:r>
        <w:rPr>
          <w:rFonts w:ascii="Times New Roman" w:cs="Times New Roman" w:eastAsia="方正仿宋_GB2312" w:hAnsi="Times New Roman" w:hint="default"/>
          <w:kern w:val="0"/>
          <w:sz w:val="32"/>
          <w:szCs w:val="32"/>
          <w:lang w:val="en-US" w:eastAsia="zh-CN"/>
        </w:rPr>
        <w:t>区文旅部门每年组织全区民宿从业人员进行全员免费培训。主要涉及民宿从业人员急需的客房管理、烹饪技艺、旅游服务、接待礼仪、安全生产、法律法规、电子商务、网络直播等方面知识和技能，全面提升民宿服务品质。</w:t>
      </w:r>
    </w:p>
    <w:p w14:paraId="37F09A2C">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jc w:val="both"/>
        <w:textAlignment w:val="auto"/>
        <w:rPr>
          <w:rStyle w:val="style87"/>
          <w:rFonts w:ascii="Times New Roman" w:cs="Times New Roman" w:eastAsia="方正公文黑体" w:hAnsi="Times New Roman" w:hint="default"/>
          <w:b w:val="false"/>
          <w:bCs/>
          <w:kern w:val="0"/>
          <w:sz w:val="32"/>
          <w:szCs w:val="32"/>
          <w:lang w:val="en-US" w:eastAsia="zh-CN"/>
        </w:rPr>
      </w:pPr>
      <w:r>
        <w:rPr>
          <w:rStyle w:val="style87"/>
          <w:rFonts w:ascii="Times New Roman" w:cs="Times New Roman" w:eastAsia="方正公文黑体" w:hAnsi="Times New Roman" w:hint="default"/>
          <w:b w:val="false"/>
          <w:bCs/>
          <w:kern w:val="0"/>
          <w:sz w:val="32"/>
          <w:szCs w:val="32"/>
          <w:lang w:val="en-US" w:eastAsia="zh-CN"/>
        </w:rPr>
        <w:t>八、其他事项</w:t>
      </w:r>
    </w:p>
    <w:p w14:paraId="06777FE0">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1.</w:t>
      </w:r>
      <w:r>
        <w:rPr>
          <w:rFonts w:ascii="Times New Roman" w:cs="Times New Roman" w:eastAsia="方正仿宋_GB2312" w:hAnsi="Times New Roman" w:hint="default"/>
          <w:sz w:val="32"/>
          <w:szCs w:val="32"/>
          <w:lang w:eastAsia="zh-CN"/>
        </w:rPr>
        <w:t>本办法</w:t>
      </w:r>
      <w:r>
        <w:rPr>
          <w:rFonts w:ascii="Times New Roman" w:cs="Times New Roman" w:eastAsia="方正仿宋_GB2312" w:hAnsi="Times New Roman" w:hint="default"/>
          <w:sz w:val="32"/>
          <w:szCs w:val="32"/>
        </w:rPr>
        <w:t>自印发之日起实施</w:t>
      </w:r>
      <w:r>
        <w:rPr>
          <w:rFonts w:ascii="Times New Roman" w:cs="Times New Roman" w:eastAsia="方正仿宋_GB2312" w:hAnsi="Times New Roman" w:hint="default"/>
          <w:sz w:val="32"/>
          <w:szCs w:val="32"/>
          <w:lang w:eastAsia="zh-CN"/>
        </w:rPr>
        <w:t>，</w:t>
      </w:r>
      <w:r>
        <w:rPr>
          <w:rFonts w:ascii="Times New Roman" w:cs="Times New Roman" w:eastAsia="方正仿宋_GB2312" w:hAnsi="Times New Roman" w:hint="default"/>
          <w:sz w:val="32"/>
          <w:szCs w:val="32"/>
          <w:lang w:val="en-US" w:eastAsia="zh-CN"/>
        </w:rPr>
        <w:t>有效期3年。在有效期内按本办法规定完成民宿验收的可享受本政策</w:t>
      </w:r>
      <w:r>
        <w:rPr>
          <w:rFonts w:ascii="Times New Roman" w:cs="Times New Roman" w:eastAsia="方正仿宋_GB2312" w:hAnsi="Times New Roman" w:hint="default"/>
          <w:sz w:val="32"/>
          <w:szCs w:val="32"/>
        </w:rPr>
        <w:t>。</w:t>
      </w:r>
    </w:p>
    <w:p w14:paraId="7085B158">
      <w:pPr>
        <w:pStyle w:val="style94"/>
        <w:keepNext w:val="false"/>
        <w:keepLines w:val="false"/>
        <w:pageBreakBefore w:val="false"/>
        <w:widowControl/>
        <w:suppressLineNumbers w:val="false"/>
        <w:pBdr>
          <w:left w:val="none" w:sz="0" w:space="0" w:color="auto"/>
          <w:right w:val="none" w:sz="0" w:space="0" w:color="auto"/>
          <w:top w:val="none" w:sz="0" w:space="0" w:color="auto"/>
          <w:bottom w:val="none" w:sz="0" w:space="0" w:color="auto"/>
        </w:pBdr>
        <w:kinsoku/>
        <w:wordWrap/>
        <w:overflowPunct/>
        <w:topLinePunct w:val="false"/>
        <w:autoSpaceDE/>
        <w:autoSpaceDN/>
        <w:bidi w:val="false"/>
        <w:adjustRightInd/>
        <w:snapToGrid/>
        <w:spacing w:before="0" w:beforeAutospacing="false" w:after="0" w:afterAutospacing="false"/>
        <w:ind w:left="0" w:right="0" w:firstLine="640" w:firstLineChars="200"/>
        <w:textAlignment w:val="auto"/>
        <w:rPr>
          <w:rFonts w:ascii="Times New Roman" w:cs="Times New Roman" w:eastAsia="方正仿宋_GB2312" w:hAnsi="Times New Roman" w:hint="default"/>
          <w:sz w:val="32"/>
          <w:szCs w:val="32"/>
        </w:rPr>
      </w:pPr>
      <w:r>
        <w:rPr>
          <w:rFonts w:ascii="Times New Roman" w:cs="Times New Roman" w:eastAsia="方正仿宋_GB2312" w:hAnsi="Times New Roman" w:hint="default"/>
          <w:sz w:val="32"/>
          <w:szCs w:val="32"/>
        </w:rPr>
        <w:t>2.以上扶持奖励资金</w:t>
      </w:r>
      <w:r>
        <w:rPr>
          <w:rFonts w:ascii="Times New Roman" w:cs="Times New Roman" w:eastAsia="方正仿宋_GB2312" w:hAnsi="Times New Roman" w:hint="default"/>
          <w:sz w:val="32"/>
          <w:szCs w:val="32"/>
          <w:lang w:val="en-US" w:eastAsia="zh-CN"/>
        </w:rPr>
        <w:t>按年度计划统筹纳入文旅</w:t>
      </w:r>
      <w:r>
        <w:rPr>
          <w:rFonts w:ascii="Times New Roman" w:cs="Times New Roman" w:eastAsia="方正仿宋_GB2312" w:hAnsi="Times New Roman" w:hint="default"/>
          <w:sz w:val="32"/>
          <w:szCs w:val="32"/>
        </w:rPr>
        <w:t>产业发展</w:t>
      </w:r>
      <w:r>
        <w:rPr>
          <w:rFonts w:ascii="Times New Roman" w:cs="Times New Roman" w:eastAsia="方正仿宋_GB2312" w:hAnsi="Times New Roman" w:hint="default"/>
          <w:sz w:val="32"/>
          <w:szCs w:val="32"/>
          <w:lang w:eastAsia="zh-CN"/>
        </w:rPr>
        <w:t>进行</w:t>
      </w:r>
      <w:r>
        <w:rPr>
          <w:rFonts w:ascii="Times New Roman" w:cs="Times New Roman" w:eastAsia="方正仿宋_GB2312" w:hAnsi="Times New Roman" w:hint="default"/>
          <w:sz w:val="32"/>
          <w:szCs w:val="32"/>
          <w:lang w:val="en-US" w:eastAsia="zh-CN"/>
        </w:rPr>
        <w:t>预算</w:t>
      </w:r>
      <w:r>
        <w:rPr>
          <w:rFonts w:ascii="Times New Roman" w:cs="Times New Roman" w:eastAsia="方正仿宋_GB2312" w:hAnsi="Times New Roman" w:hint="default"/>
          <w:sz w:val="32"/>
          <w:szCs w:val="32"/>
          <w:lang w:eastAsia="zh-CN"/>
        </w:rPr>
        <w:t>安排</w:t>
      </w:r>
      <w:r>
        <w:rPr>
          <w:rFonts w:ascii="Times New Roman" w:cs="Times New Roman" w:eastAsia="方正仿宋_GB2312" w:hAnsi="Times New Roman" w:hint="default"/>
          <w:sz w:val="32"/>
          <w:szCs w:val="32"/>
        </w:rPr>
        <w:t>。</w:t>
      </w:r>
    </w:p>
    <w:p w14:paraId="5D9ADB93">
      <w:pPr>
        <w:pStyle w:val="style0"/>
        <w:ind w:firstLine="640" w:firstLineChars="200"/>
        <w:rPr>
          <w:rFonts w:ascii="Times New Roman" w:cs="Times New Roman" w:eastAsia="方正仿宋_GB2312" w:hAnsi="Times New Roman" w:hint="default"/>
          <w:kern w:val="0"/>
          <w:sz w:val="32"/>
          <w:szCs w:val="32"/>
          <w:lang w:val="en-US" w:eastAsia="zh-CN"/>
        </w:rPr>
      </w:pPr>
      <w:r>
        <w:rPr>
          <w:rFonts w:ascii="Times New Roman" w:cs="Times New Roman" w:eastAsia="方正仿宋_GB2312" w:hAnsi="Times New Roman" w:hint="default"/>
          <w:kern w:val="0"/>
          <w:sz w:val="32"/>
          <w:szCs w:val="32"/>
          <w:lang w:val="en-US" w:eastAsia="zh-CN"/>
        </w:rPr>
        <w:t>3.同一主体若同时满足民宿建设投资、运营、品牌创建等奖励条件时，实行一评一兑现，逐级补差奖励。若本奖励办法与我区招商引资政策、全域旅游奖励办法相重复的，或已享受招商引资或全域旅游等奖励或优惠政策的，则不重复享受。</w:t>
      </w:r>
    </w:p>
    <w:p w14:paraId="585ED98A">
      <w:pPr>
        <w:pStyle w:val="style0"/>
        <w:ind w:firstLine="640" w:firstLineChars="200"/>
        <w:rPr>
          <w:rFonts w:ascii="Times New Roman" w:cs="Times New Roman" w:eastAsia="方正仿宋_GB2312" w:hAnsi="Times New Roman" w:hint="default"/>
          <w:sz w:val="32"/>
          <w:szCs w:val="32"/>
        </w:rPr>
      </w:pPr>
      <w:r>
        <w:rPr>
          <w:rFonts w:ascii="Times New Roman" w:cs="Times New Roman" w:eastAsia="方正仿宋_GB2312" w:hAnsi="Times New Roman" w:hint="default"/>
          <w:kern w:val="0"/>
          <w:sz w:val="32"/>
          <w:szCs w:val="32"/>
          <w:lang w:val="en-US" w:eastAsia="zh-CN"/>
        </w:rPr>
        <w:t>4.本办法由文旅示范区文旅部门负</w:t>
      </w:r>
      <w:r>
        <w:rPr>
          <w:rFonts w:ascii="Times New Roman" w:cs="Times New Roman" w:eastAsia="方正仿宋_GB2312" w:hAnsi="Times New Roman" w:hint="default"/>
          <w:sz w:val="32"/>
          <w:szCs w:val="32"/>
        </w:rPr>
        <w:t>责解释。</w:t>
      </w:r>
    </w:p>
    <w:p w14:paraId="60FFD494">
      <w:pPr>
        <w:pStyle w:val="style0"/>
        <w:keepNext w:val="false"/>
        <w:keepLines w:val="false"/>
        <w:pageBreakBefore w:val="false"/>
        <w:kinsoku/>
        <w:wordWrap/>
        <w:overflowPunct/>
        <w:topLinePunct w:val="false"/>
        <w:autoSpaceDE/>
        <w:autoSpaceDN/>
        <w:bidi w:val="false"/>
        <w:adjustRightInd/>
        <w:snapToGrid/>
        <w:textAlignment w:val="auto"/>
        <w:rPr>
          <w:rFonts w:ascii="Times New Roman" w:cs="Times New Roman" w:eastAsia="方正仿宋_GB2312" w:hAnsi="Times New Roman" w:hint="default"/>
          <w:sz w:val="32"/>
          <w:szCs w:val="32"/>
        </w:rPr>
      </w:pPr>
    </w:p>
    <w:p w14:paraId="4A11406F">
      <w:pPr>
        <w:pStyle w:val="style0"/>
        <w:keepNext w:val="false"/>
        <w:keepLines w:val="false"/>
        <w:pageBreakBefore w:val="false"/>
        <w:kinsoku/>
        <w:wordWrap/>
        <w:overflowPunct/>
        <w:topLinePunct w:val="false"/>
        <w:autoSpaceDE/>
        <w:autoSpaceDN/>
        <w:bidi w:val="false"/>
        <w:adjustRightInd/>
        <w:snapToGrid/>
        <w:textAlignment w:val="auto"/>
        <w:rPr>
          <w:rFonts w:ascii="Times New Roman" w:cs="Times New Roman" w:eastAsia="方正仿宋_GB2312" w:hAnsi="Times New Roman" w:hint="default"/>
          <w:sz w:val="32"/>
          <w:szCs w:val="32"/>
        </w:rPr>
      </w:pPr>
    </w:p>
    <w:p w14:paraId="3DF97D78">
      <w:pPr>
        <w:pStyle w:val="style4099"/>
        <w:shd w:val="clear" w:color="auto" w:fill="auto"/>
        <w:spacing w:lineRule="atLeast" w:line="525"/>
        <w:jc w:val="both"/>
        <w:rPr>
          <w:rFonts w:ascii="Times New Roman" w:cs="Times New Roman" w:eastAsia="方正仿宋_GB2312" w:hAnsi="Times New Roman" w:hint="default"/>
          <w:b w:val="false"/>
          <w:bCs w:val="false"/>
          <w:kern w:val="0"/>
          <w:sz w:val="32"/>
          <w:szCs w:val="32"/>
          <w:lang w:val="en-US" w:eastAsia="zh-CN"/>
        </w:rPr>
      </w:pPr>
    </w:p>
    <w:p w14:paraId="5E3BF03E">
      <w:pPr>
        <w:pStyle w:val="style4099"/>
        <w:shd w:val="clear" w:color="auto" w:fill="auto"/>
        <w:spacing w:lineRule="atLeast" w:line="525"/>
        <w:jc w:val="both"/>
        <w:rPr>
          <w:rFonts w:ascii="Times New Roman" w:cs="Times New Roman" w:eastAsia="方正仿宋_GB2312" w:hAnsi="Times New Roman" w:hint="default"/>
          <w:b w:val="false"/>
          <w:bCs w:val="false"/>
          <w:kern w:val="0"/>
          <w:sz w:val="32"/>
          <w:szCs w:val="32"/>
          <w:lang w:val="en-US" w:eastAsia="zh-CN"/>
        </w:rPr>
      </w:pPr>
      <w:r>
        <w:rPr>
          <w:rFonts w:ascii="Times New Roman" w:cs="Times New Roman" w:eastAsia="方正仿宋_GB2312" w:hAnsi="Times New Roman" w:hint="default"/>
          <w:b w:val="false"/>
          <w:bCs w:val="false"/>
          <w:kern w:val="0"/>
          <w:sz w:val="32"/>
          <w:szCs w:val="32"/>
          <w:lang w:val="en-US" w:eastAsia="zh-CN"/>
        </w:rPr>
        <w:t>附件：1.巴中市文旅示范区民宿申报扶持奖励资金所需材料</w:t>
      </w:r>
    </w:p>
    <w:p w14:paraId="45E0271E">
      <w:pPr>
        <w:pStyle w:val="style4099"/>
        <w:shd w:val="clear" w:color="auto" w:fill="auto"/>
        <w:spacing w:lineRule="atLeast" w:line="525"/>
        <w:jc w:val="both"/>
        <w:rPr>
          <w:rFonts w:ascii="Times New Roman" w:cs="Times New Roman" w:eastAsia="方正仿宋_GB2312" w:hAnsi="Times New Roman" w:hint="default"/>
          <w:b w:val="false"/>
          <w:bCs w:val="false"/>
          <w:kern w:val="0"/>
          <w:sz w:val="32"/>
          <w:szCs w:val="32"/>
          <w:lang w:val="en-US" w:eastAsia="zh-CN"/>
        </w:rPr>
      </w:pPr>
      <w:r>
        <w:rPr>
          <w:rFonts w:ascii="Times New Roman" w:cs="Times New Roman" w:eastAsia="方正仿宋_GB2312" w:hAnsi="Times New Roman" w:hint="default"/>
          <w:b w:val="false"/>
          <w:bCs w:val="false"/>
          <w:kern w:val="0"/>
          <w:sz w:val="32"/>
          <w:szCs w:val="32"/>
          <w:lang w:val="en-US" w:eastAsia="zh-CN"/>
        </w:rPr>
        <w:t xml:space="preserve">      2.巴中市文旅示范区旅游民宿发展扶持奖励资金申报表</w:t>
      </w:r>
    </w:p>
    <w:p w14:paraId="03895522">
      <w:pPr>
        <w:pStyle w:val="style4099"/>
        <w:shd w:val="clear" w:color="auto" w:fill="auto"/>
        <w:spacing w:lineRule="atLeast" w:line="525"/>
        <w:ind w:firstLine="960" w:firstLineChars="300"/>
        <w:jc w:val="both"/>
        <w:rPr>
          <w:rFonts w:ascii="Times New Roman" w:cs="Times New Roman" w:eastAsia="方正仿宋_GB2312" w:hAnsi="Times New Roman" w:hint="default"/>
          <w:b w:val="false"/>
          <w:bCs w:val="false"/>
          <w:spacing w:val="-11"/>
          <w:kern w:val="0"/>
          <w:sz w:val="32"/>
          <w:szCs w:val="32"/>
          <w:lang w:val="en-US" w:eastAsia="zh-CN"/>
        </w:rPr>
      </w:pPr>
      <w:r>
        <w:rPr>
          <w:rFonts w:ascii="Times New Roman" w:cs="Times New Roman" w:eastAsia="方正仿宋_GB2312" w:hAnsi="Times New Roman" w:hint="default"/>
          <w:b w:val="false"/>
          <w:bCs w:val="false"/>
          <w:kern w:val="0"/>
          <w:sz w:val="32"/>
          <w:szCs w:val="32"/>
          <w:lang w:val="en-US" w:eastAsia="zh-CN"/>
        </w:rPr>
        <w:t>3.</w:t>
      </w:r>
      <w:r>
        <w:rPr>
          <w:rFonts w:ascii="Times New Roman" w:cs="Times New Roman" w:eastAsia="方正仿宋_GB2312" w:hAnsi="Times New Roman" w:hint="default"/>
          <w:b w:val="false"/>
          <w:bCs w:val="false"/>
          <w:spacing w:val="-11"/>
          <w:kern w:val="0"/>
          <w:sz w:val="32"/>
          <w:szCs w:val="32"/>
          <w:lang w:val="en-US" w:eastAsia="zh-CN"/>
        </w:rPr>
        <w:t>巴中市文旅示范区民宿申报扶持奖励资金部门联合复审表</w:t>
      </w:r>
    </w:p>
    <w:p w14:paraId="53A2C49B">
      <w:pPr>
        <w:pStyle w:val="style0"/>
        <w:rPr>
          <w:rFonts w:ascii="Times New Roman" w:cs="Times New Roman" w:eastAsia="方正仿宋_GB2312" w:hAnsi="Times New Roman" w:hint="default"/>
          <w:sz w:val="32"/>
          <w:szCs w:val="32"/>
          <w:lang w:val="en-US" w:eastAsia="zh-CN"/>
        </w:rPr>
      </w:pPr>
      <w:r>
        <w:rPr>
          <w:rFonts w:ascii="Times New Roman" w:cs="Times New Roman" w:eastAsia="方正仿宋_GB2312" w:hAnsi="Times New Roman" w:hint="default"/>
          <w:sz w:val="32"/>
          <w:szCs w:val="32"/>
          <w:lang w:val="en-US" w:eastAsia="zh-CN"/>
        </w:rPr>
        <w:br w:type="page"/>
      </w:r>
    </w:p>
    <w:p w14:paraId="7CCA2DD4">
      <w:pPr>
        <w:pStyle w:val="style78"/>
        <w:ind w:firstLine="0" w:firstLineChars="0"/>
        <w:rPr>
          <w:rFonts w:ascii="Times New Roman" w:cs="Times New Roman" w:eastAsia="方正黑体_GBK" w:hAnsi="Times New Roman" w:hint="default"/>
          <w:color w:val="000000"/>
          <w:spacing w:val="0"/>
          <w:w w:val="100"/>
          <w:position w:val="0"/>
          <w:sz w:val="32"/>
          <w:szCs w:val="32"/>
          <w:shd w:val="clear" w:color="auto" w:fill="auto"/>
          <w:lang w:val="en-US" w:bidi="en-US" w:eastAsia="en-US"/>
        </w:rPr>
      </w:pPr>
      <w:r>
        <w:rPr>
          <w:rFonts w:ascii="Times New Roman" w:cs="Times New Roman" w:eastAsia="方正黑体_GBK" w:hAnsi="Times New Roman" w:hint="default"/>
          <w:color w:val="000000"/>
          <w:spacing w:val="0"/>
          <w:w w:val="100"/>
          <w:position w:val="0"/>
          <w:sz w:val="32"/>
          <w:szCs w:val="32"/>
          <w:shd w:val="clear" w:color="auto" w:fill="auto"/>
          <w:lang w:val="en-US" w:bidi="en-US" w:eastAsia="en-US"/>
        </w:rPr>
        <w:t>附件</w:t>
      </w:r>
      <w:r>
        <w:rPr>
          <w:rFonts w:ascii="Times New Roman" w:cs="Times New Roman" w:eastAsia="方正黑体_GBK" w:hAnsi="Times New Roman" w:hint="default"/>
          <w:color w:val="000000"/>
          <w:spacing w:val="0"/>
          <w:w w:val="100"/>
          <w:position w:val="0"/>
          <w:sz w:val="32"/>
          <w:szCs w:val="32"/>
          <w:shd w:val="clear" w:color="auto" w:fill="auto"/>
          <w:lang w:val="en-US" w:bidi="en-US" w:eastAsia="zh-CN"/>
        </w:rPr>
        <w:t>1</w:t>
      </w:r>
      <w:r>
        <w:rPr>
          <w:rFonts w:ascii="Times New Roman" w:cs="Times New Roman" w:eastAsia="方正黑体_GBK" w:hAnsi="Times New Roman" w:hint="default"/>
          <w:color w:val="000000"/>
          <w:spacing w:val="0"/>
          <w:w w:val="100"/>
          <w:position w:val="0"/>
          <w:sz w:val="32"/>
          <w:szCs w:val="32"/>
          <w:shd w:val="clear" w:color="auto" w:fill="auto"/>
          <w:lang w:val="en-US" w:bidi="en-US" w:eastAsia="en-US"/>
        </w:rPr>
        <w:t xml:space="preserve"> </w:t>
      </w:r>
    </w:p>
    <w:p w14:paraId="0AF71E5A">
      <w:pPr>
        <w:pStyle w:val="style0"/>
        <w:spacing w:lineRule="exact" w:line="520"/>
        <w:jc w:val="left"/>
        <w:rPr>
          <w:rFonts w:ascii="Times New Roman" w:cs="Times New Roman" w:eastAsia="黑体" w:hAnsi="Times New Roman" w:hint="default"/>
          <w:sz w:val="36"/>
          <w:szCs w:val="36"/>
        </w:rPr>
      </w:pPr>
    </w:p>
    <w:p w14:paraId="526DBA7A">
      <w:pPr>
        <w:pStyle w:val="style4099"/>
        <w:shd w:val="clear" w:color="auto" w:fill="auto"/>
        <w:spacing w:lineRule="atLeast" w:line="525"/>
        <w:rPr>
          <w:rStyle w:val="style87"/>
          <w:rFonts w:ascii="Times New Roman" w:cs="Times New Roman" w:eastAsia="方正小标宋简体" w:hAnsi="Times New Roman" w:hint="default"/>
          <w:b w:val="false"/>
          <w:bCs/>
          <w:color w:val="000000"/>
          <w:spacing w:val="0"/>
          <w:w w:val="100"/>
          <w:kern w:val="0"/>
          <w:position w:val="0"/>
          <w:sz w:val="40"/>
          <w:szCs w:val="40"/>
          <w:shd w:val="clear" w:color="auto" w:fill="auto"/>
          <w:lang w:val="en-US" w:eastAsia="zh-CN"/>
        </w:rPr>
      </w:pPr>
      <w:r>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t>巴中市文旅示范区民宿申报扶持奖励资金</w:t>
      </w:r>
      <w:r>
        <w:rPr>
          <w:rStyle w:val="style87"/>
          <w:rFonts w:ascii="Times New Roman" w:cs="Times New Roman" w:eastAsia="方正小标宋简体" w:hAnsi="Times New Roman" w:hint="default"/>
          <w:b w:val="false"/>
          <w:bCs/>
          <w:color w:val="000000"/>
          <w:spacing w:val="0"/>
          <w:w w:val="100"/>
          <w:kern w:val="0"/>
          <w:position w:val="0"/>
          <w:sz w:val="40"/>
          <w:szCs w:val="40"/>
          <w:shd w:val="clear" w:color="auto" w:fill="auto"/>
          <w:lang w:val="en-US" w:eastAsia="zh-CN"/>
        </w:rPr>
        <w:t>所需材料</w:t>
      </w:r>
    </w:p>
    <w:p w14:paraId="2487ECD2">
      <w:pPr>
        <w:pStyle w:val="style0"/>
        <w:jc w:val="center"/>
        <w:rPr>
          <w:rFonts w:ascii="Times New Roman" w:cs="Times New Roman" w:eastAsia="黑体" w:hAnsi="Times New Roman" w:hint="default"/>
          <w:kern w:val="0"/>
          <w:sz w:val="36"/>
          <w:szCs w:val="32"/>
        </w:rPr>
      </w:pPr>
    </w:p>
    <w:p w14:paraId="571F5CB3">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1.巴中市文旅示范区旅游民宿发展扶持奖励资金申报表</w:t>
      </w:r>
    </w:p>
    <w:p w14:paraId="37ECB600">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2.</w:t>
      </w:r>
      <w:r>
        <w:rPr>
          <w:rFonts w:ascii="Times New Roman" w:cs="Times New Roman" w:eastAsia="方正仿宋_GBK" w:hAnsi="Times New Roman" w:hint="default"/>
          <w:b w:val="false"/>
          <w:bCs w:val="false"/>
          <w:color w:val="000000"/>
          <w:spacing w:val="-11"/>
          <w:w w:val="100"/>
          <w:position w:val="0"/>
          <w:sz w:val="32"/>
          <w:szCs w:val="32"/>
          <w:shd w:val="clear" w:color="auto" w:fill="auto"/>
          <w:lang w:val="en-US" w:bidi="en-US" w:eastAsia="zh-CN"/>
        </w:rPr>
        <w:t>巴中市文旅示范区民宿申报扶持奖励资金部门联合复审表</w:t>
      </w:r>
    </w:p>
    <w:p w14:paraId="6607CEE1">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3.营业执照</w:t>
      </w:r>
    </w:p>
    <w:p w14:paraId="5AABDACC">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4.法定代表人身份证复印件</w:t>
      </w:r>
    </w:p>
    <w:p w14:paraId="2F6C2C6B">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5.公共场所卫生许可证</w:t>
      </w:r>
    </w:p>
    <w:p w14:paraId="6FDAA544">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6.特种行业许可证</w:t>
      </w:r>
    </w:p>
    <w:p w14:paraId="0D158A11">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7.营业前消防检查意见书</w:t>
      </w:r>
    </w:p>
    <w:p w14:paraId="0F2314F8">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8.食品经营许可证（如果涉及食品销售或餐饮服务）</w:t>
      </w:r>
    </w:p>
    <w:p w14:paraId="38EFECE1">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9.税务登记证</w:t>
      </w:r>
    </w:p>
    <w:p w14:paraId="2B10A4E7">
      <w:pPr>
        <w:pStyle w:val="style4099"/>
        <w:shd w:val="clear" w:color="auto" w:fill="auto"/>
        <w:spacing w:lineRule="atLeast" w:line="525"/>
        <w:ind w:firstLine="640" w:firstLineChars="200"/>
        <w:jc w:val="both"/>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pPr>
      <w:r>
        <w:rPr>
          <w:rFonts w:ascii="Times New Roman" w:cs="Times New Roman" w:eastAsia="方正仿宋_GBK" w:hAnsi="Times New Roman" w:hint="default"/>
          <w:b w:val="false"/>
          <w:bCs w:val="false"/>
          <w:color w:val="000000"/>
          <w:spacing w:val="0"/>
          <w:w w:val="100"/>
          <w:position w:val="0"/>
          <w:sz w:val="32"/>
          <w:szCs w:val="32"/>
          <w:shd w:val="clear" w:color="auto" w:fill="auto"/>
          <w:lang w:val="en-US" w:bidi="en-US" w:eastAsia="zh-CN"/>
        </w:rPr>
        <w:t>10.申报扶持奖励资金的其他佐证材料</w:t>
      </w:r>
    </w:p>
    <w:p w14:paraId="382282AA">
      <w:pPr>
        <w:pStyle w:val="style0"/>
        <w:spacing w:lineRule="exact" w:line="620"/>
        <w:ind w:firstLine="640" w:firstLineChars="200"/>
        <w:rPr>
          <w:rFonts w:ascii="Times New Roman" w:cs="Times New Roman" w:eastAsia="方正仿宋_GBK" w:hAnsi="Times New Roman" w:hint="default"/>
          <w:sz w:val="32"/>
          <w:szCs w:val="32"/>
        </w:rPr>
      </w:pPr>
    </w:p>
    <w:p w14:paraId="5A0AC740">
      <w:pPr>
        <w:pStyle w:val="style0"/>
        <w:rPr>
          <w:rStyle w:val="style87"/>
          <w:rFonts w:ascii="Times New Roman" w:cs="Times New Roman" w:eastAsia="方正公文黑体" w:hAnsi="Times New Roman" w:hint="default"/>
          <w:b w:val="false"/>
          <w:bCs/>
          <w:spacing w:val="0"/>
          <w:w w:val="100"/>
          <w:kern w:val="0"/>
          <w:position w:val="0"/>
          <w:sz w:val="32"/>
          <w:szCs w:val="32"/>
          <w:shd w:val="clear" w:color="auto" w:fill="auto"/>
          <w:lang w:val="en-US" w:eastAsia="zh-CN"/>
        </w:rPr>
      </w:pPr>
      <w:r>
        <w:rPr>
          <w:rStyle w:val="style87"/>
          <w:rFonts w:ascii="Times New Roman" w:cs="Times New Roman" w:eastAsia="方正公文黑体" w:hAnsi="Times New Roman" w:hint="default"/>
          <w:b w:val="false"/>
          <w:bCs/>
          <w:spacing w:val="0"/>
          <w:w w:val="100"/>
          <w:kern w:val="0"/>
          <w:position w:val="0"/>
          <w:sz w:val="32"/>
          <w:szCs w:val="32"/>
          <w:shd w:val="clear" w:color="auto" w:fill="auto"/>
          <w:lang w:val="en-US" w:eastAsia="zh-CN"/>
        </w:rPr>
        <w:br w:type="page"/>
      </w:r>
    </w:p>
    <w:p w14:paraId="4016C60B">
      <w:pPr>
        <w:pStyle w:val="style4098"/>
        <w:spacing w:lineRule="atLeast" w:line="525"/>
        <w:rPr>
          <w:rStyle w:val="style87"/>
          <w:rFonts w:ascii="Times New Roman" w:cs="Times New Roman" w:eastAsia="方正公文黑体" w:hAnsi="Times New Roman" w:hint="default"/>
          <w:b w:val="false"/>
          <w:bCs/>
          <w:spacing w:val="0"/>
          <w:w w:val="100"/>
          <w:kern w:val="0"/>
          <w:position w:val="0"/>
          <w:sz w:val="32"/>
          <w:szCs w:val="32"/>
          <w:shd w:val="clear" w:color="auto" w:fill="auto"/>
          <w:lang w:val="en-US" w:eastAsia="zh-CN"/>
        </w:rPr>
      </w:pPr>
      <w:r>
        <w:rPr>
          <w:rStyle w:val="style87"/>
          <w:rFonts w:ascii="Times New Roman" w:cs="Times New Roman" w:eastAsia="方正公文黑体" w:hAnsi="Times New Roman" w:hint="default"/>
          <w:b w:val="false"/>
          <w:bCs/>
          <w:spacing w:val="0"/>
          <w:w w:val="100"/>
          <w:kern w:val="0"/>
          <w:position w:val="0"/>
          <w:sz w:val="32"/>
          <w:szCs w:val="32"/>
          <w:shd w:val="clear" w:color="auto" w:fill="auto"/>
          <w:lang w:val="en-US" w:eastAsia="zh-CN"/>
        </w:rPr>
        <w:t>附件2</w:t>
      </w:r>
    </w:p>
    <w:p w14:paraId="2672BEFB">
      <w:pPr>
        <w:pStyle w:val="style4099"/>
        <w:spacing w:lineRule="atLeast" w:line="525"/>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pPr>
      <w:r>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t>巴中市文旅示范区旅游民宿发展扶持奖励资金</w:t>
      </w:r>
    </w:p>
    <w:p w14:paraId="5EC26C92">
      <w:pPr>
        <w:pStyle w:val="style4099"/>
        <w:spacing w:lineRule="atLeast" w:line="525"/>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pPr>
      <w:r>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t>申报表</w:t>
      </w:r>
    </w:p>
    <w:p w14:paraId="3D10B4FE">
      <w:pPr>
        <w:pStyle w:val="style4097"/>
        <w:rPr>
          <w:rStyle w:val="style65"/>
          <w:rFonts w:ascii="Times New Roman" w:cs="Times New Roman" w:eastAsia="方正仿宋_GB2312" w:hAnsi="Times New Roman" w:hint="default"/>
          <w:sz w:val="28"/>
          <w:szCs w:val="28"/>
        </w:rPr>
      </w:pPr>
      <w:r>
        <w:rPr>
          <w:rStyle w:val="style65"/>
          <w:rFonts w:ascii="Times New Roman" w:cs="Times New Roman" w:eastAsia="方正仿宋_GB2312" w:hAnsi="Times New Roman" w:hint="default"/>
          <w:sz w:val="28"/>
          <w:szCs w:val="28"/>
        </w:rPr>
        <w:t>填报时间：</w:t>
      </w:r>
      <w:r>
        <w:rPr>
          <w:rStyle w:val="style65"/>
          <w:rFonts w:ascii="Times New Roman" w:cs="Times New Roman" w:eastAsia="方正仿宋_GB2312" w:hAnsi="Times New Roman" w:hint="default"/>
          <w:sz w:val="28"/>
          <w:szCs w:val="28"/>
          <w:lang w:val="en-US" w:eastAsia="zh-CN"/>
        </w:rPr>
        <w:t xml:space="preserve">     </w:t>
      </w:r>
      <w:r>
        <w:rPr>
          <w:rStyle w:val="style65"/>
          <w:rFonts w:ascii="Times New Roman" w:cs="Times New Roman" w:eastAsia="方正仿宋_GB2312" w:hAnsi="Times New Roman" w:hint="default"/>
          <w:sz w:val="28"/>
          <w:szCs w:val="28"/>
        </w:rPr>
        <w:t>年</w:t>
      </w:r>
      <w:r>
        <w:rPr>
          <w:rStyle w:val="style65"/>
          <w:rFonts w:ascii="Times New Roman" w:cs="Times New Roman" w:eastAsia="方正仿宋_GB2312" w:hAnsi="Times New Roman" w:hint="default"/>
          <w:sz w:val="28"/>
          <w:szCs w:val="28"/>
          <w:lang w:val="en-US" w:eastAsia="zh-CN"/>
        </w:rPr>
        <w:t xml:space="preserve">   </w:t>
      </w:r>
      <w:r>
        <w:rPr>
          <w:rStyle w:val="style65"/>
          <w:rFonts w:ascii="Times New Roman" w:cs="Times New Roman" w:eastAsia="方正仿宋_GB2312" w:hAnsi="Times New Roman" w:hint="default"/>
          <w:sz w:val="28"/>
          <w:szCs w:val="28"/>
        </w:rPr>
        <w:t>月</w:t>
      </w:r>
      <w:r>
        <w:rPr>
          <w:rStyle w:val="style65"/>
          <w:rFonts w:ascii="Times New Roman" w:cs="Times New Roman" w:eastAsia="方正仿宋_GB2312" w:hAnsi="Times New Roman" w:hint="default"/>
          <w:sz w:val="28"/>
          <w:szCs w:val="28"/>
          <w:lang w:val="en-US" w:eastAsia="zh-CN"/>
        </w:rPr>
        <w:t xml:space="preserve">   </w:t>
      </w:r>
      <w:r>
        <w:rPr>
          <w:rStyle w:val="style65"/>
          <w:rFonts w:ascii="Times New Roman" w:cs="Times New Roman" w:eastAsia="方正仿宋_GB2312" w:hAnsi="Times New Roman" w:hint="default"/>
          <w:sz w:val="28"/>
          <w:szCs w:val="28"/>
        </w:rPr>
        <w:t>日</w:t>
      </w:r>
    </w:p>
    <w:tbl>
      <w:tblPr>
        <w:tblStyle w:val="style4100"/>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5" w:type="dxa"/>
          <w:left w:w="45" w:type="dxa"/>
          <w:bottom w:w="45" w:type="dxa"/>
          <w:right w:w="45" w:type="dxa"/>
        </w:tblCellMar>
      </w:tblPr>
      <w:tblGrid>
        <w:gridCol w:w="1041"/>
        <w:gridCol w:w="1750"/>
        <w:gridCol w:w="3293"/>
        <w:gridCol w:w="2905"/>
      </w:tblGrid>
      <w:tr w14:paraId="43C380D9">
        <w:trPr>
          <w:trHeight w:val="606" w:hRule="atLeast"/>
          <w:jc w:val="center"/>
        </w:trPr>
        <w:tc>
          <w:tcPr>
            <w:tcW w:w="1095" w:type="dxa"/>
            <w:vMerge w:val="restart"/>
            <w:tcBorders>
              <w:top w:val="inset" w:sz="6" w:space="0" w:color="808080"/>
              <w:left w:val="inset" w:sz="6" w:space="0" w:color="808080"/>
              <w:right w:val="inset" w:sz="6" w:space="0" w:color="808080"/>
            </w:tcBorders>
            <w:tcMar>
              <w:top w:w="52" w:type="dxa"/>
              <w:left w:w="52" w:type="dxa"/>
              <w:bottom w:w="52" w:type="dxa"/>
              <w:right w:w="52" w:type="dxa"/>
            </w:tcMar>
            <w:vAlign w:val="center"/>
          </w:tcPr>
          <w:p w14:paraId="6D20A842">
            <w:pPr>
              <w:pStyle w:val="style0"/>
              <w:spacing w:lineRule="atLeast" w:line="525"/>
              <w:jc w:val="center"/>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申报</w:t>
            </w:r>
            <w:r>
              <w:rPr>
                <w:rStyle w:val="style65"/>
                <w:rFonts w:ascii="Times New Roman" w:cs="Times New Roman" w:eastAsia="方正仿宋_GBK" w:hAnsi="Times New Roman" w:hint="default"/>
                <w:sz w:val="28"/>
                <w:szCs w:val="28"/>
                <w:lang w:val="en-US" w:eastAsia="zh-CN"/>
              </w:rPr>
              <w:t>扶持</w:t>
            </w:r>
            <w:r>
              <w:rPr>
                <w:rStyle w:val="style65"/>
                <w:rFonts w:ascii="Times New Roman" w:cs="Times New Roman" w:eastAsia="方正仿宋_GBK" w:hAnsi="Times New Roman" w:hint="default"/>
                <w:sz w:val="28"/>
                <w:szCs w:val="28"/>
              </w:rPr>
              <w:t>奖励类别</w:t>
            </w:r>
          </w:p>
        </w:tc>
        <w:tc>
          <w:tcPr>
            <w:tcW w:w="1841" w:type="dxa"/>
            <w:vMerge w:val="restart"/>
            <w:tcBorders>
              <w:top w:val="inset" w:sz="6" w:space="0" w:color="808080"/>
              <w:left w:val="inset" w:sz="6" w:space="0" w:color="808080"/>
              <w:right w:val="inset" w:sz="6" w:space="0" w:color="808080"/>
            </w:tcBorders>
            <w:tcMar>
              <w:top w:w="52" w:type="dxa"/>
              <w:left w:w="52" w:type="dxa"/>
              <w:bottom w:w="52" w:type="dxa"/>
              <w:right w:w="52" w:type="dxa"/>
            </w:tcMar>
            <w:vAlign w:val="center"/>
          </w:tcPr>
          <w:p w14:paraId="0376CC03">
            <w:pPr>
              <w:pStyle w:val="style0"/>
              <w:spacing w:lineRule="atLeast" w:line="525"/>
              <w:jc w:val="center"/>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21053E11">
            <w:pPr>
              <w:pStyle w:val="style0"/>
              <w:spacing w:lineRule="atLeast" w:line="525"/>
              <w:jc w:val="center"/>
              <w:rPr>
                <w:rStyle w:val="style65"/>
                <w:rFonts w:ascii="Times New Roman" w:cs="Times New Roman" w:eastAsia="方正仿宋_GBK" w:hAnsi="Times New Roman" w:hint="default"/>
                <w:sz w:val="28"/>
                <w:szCs w:val="28"/>
                <w:lang w:val="en-US" w:eastAsia="zh-CN"/>
              </w:rPr>
            </w:pPr>
            <w:r>
              <w:rPr>
                <w:rStyle w:val="style65"/>
                <w:rFonts w:ascii="Times New Roman" w:cs="Times New Roman" w:eastAsia="方正仿宋_GBK" w:hAnsi="Times New Roman" w:hint="default"/>
                <w:sz w:val="28"/>
                <w:szCs w:val="28"/>
                <w:lang w:val="en-US" w:eastAsia="zh-CN"/>
              </w:rPr>
              <w:t>民宿集群区</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2F399107">
            <w:pPr>
              <w:pStyle w:val="style0"/>
              <w:spacing w:lineRule="atLeast" w:line="525"/>
              <w:jc w:val="center"/>
              <w:rPr>
                <w:rStyle w:val="style65"/>
                <w:rFonts w:ascii="Times New Roman" w:cs="Times New Roman" w:eastAsia="方正仿宋_GBK" w:hAnsi="Times New Roman" w:hint="default"/>
                <w:sz w:val="28"/>
                <w:szCs w:val="28"/>
              </w:rPr>
            </w:pPr>
          </w:p>
        </w:tc>
      </w:tr>
      <w:tr w14:paraId="40B50CD3">
        <w:tblPrEx/>
        <w:trPr>
          <w:jc w:val="center"/>
        </w:trPr>
        <w:tc>
          <w:tcPr>
            <w:tcW w:w="1095" w:type="dxa"/>
            <w:vMerge w:val="continue"/>
            <w:tcBorders>
              <w:left w:val="inset" w:sz="6" w:space="0" w:color="808080"/>
              <w:right w:val="inset" w:sz="6" w:space="0" w:color="808080"/>
            </w:tcBorders>
            <w:tcMar>
              <w:top w:w="52" w:type="dxa"/>
              <w:left w:w="52" w:type="dxa"/>
              <w:bottom w:w="52" w:type="dxa"/>
              <w:right w:w="52" w:type="dxa"/>
            </w:tcMar>
            <w:vAlign w:val="center"/>
          </w:tcPr>
          <w:p w14:paraId="5499C696">
            <w:pPr>
              <w:pStyle w:val="style0"/>
              <w:spacing w:lineRule="atLeast" w:line="525"/>
              <w:jc w:val="center"/>
              <w:rPr>
                <w:rStyle w:val="style65"/>
                <w:rFonts w:ascii="Times New Roman" w:cs="Times New Roman" w:eastAsia="方正仿宋_GBK" w:hAnsi="Times New Roman" w:hint="default"/>
                <w:sz w:val="28"/>
                <w:szCs w:val="28"/>
              </w:rPr>
            </w:pPr>
          </w:p>
        </w:tc>
        <w:tc>
          <w:tcPr>
            <w:tcW w:w="1841" w:type="dxa"/>
            <w:vMerge w:val="continue"/>
            <w:tcBorders>
              <w:left w:val="inset" w:sz="6" w:space="0" w:color="808080"/>
              <w:right w:val="inset" w:sz="6" w:space="0" w:color="808080"/>
            </w:tcBorders>
            <w:tcMar>
              <w:top w:w="52" w:type="dxa"/>
              <w:left w:w="52" w:type="dxa"/>
              <w:bottom w:w="52" w:type="dxa"/>
              <w:right w:w="52" w:type="dxa"/>
            </w:tcMar>
            <w:vAlign w:val="center"/>
          </w:tcPr>
          <w:p w14:paraId="2DC8B659">
            <w:pPr>
              <w:pStyle w:val="style0"/>
              <w:spacing w:lineRule="atLeast" w:line="525"/>
              <w:jc w:val="center"/>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40CAD5B2">
            <w:pPr>
              <w:pStyle w:val="style0"/>
              <w:spacing w:lineRule="atLeast" w:line="525"/>
              <w:jc w:val="center"/>
              <w:rPr>
                <w:rStyle w:val="style65"/>
                <w:rFonts w:ascii="Times New Roman" w:cs="Times New Roman" w:eastAsia="方正仿宋_GBK" w:hAnsi="Times New Roman" w:hint="default"/>
                <w:sz w:val="28"/>
                <w:szCs w:val="28"/>
                <w:lang w:eastAsia="zh-CN"/>
              </w:rPr>
            </w:pPr>
            <w:r>
              <w:rPr>
                <w:rStyle w:val="style65"/>
                <w:rFonts w:ascii="Times New Roman" w:cs="Times New Roman" w:eastAsia="方正仿宋_GBK" w:hAnsi="Times New Roman" w:hint="default"/>
                <w:sz w:val="28"/>
                <w:szCs w:val="28"/>
              </w:rPr>
              <w:t>单位</w:t>
            </w:r>
            <w:r>
              <w:rPr>
                <w:rStyle w:val="style65"/>
                <w:rFonts w:ascii="Times New Roman" w:cs="Times New Roman" w:eastAsia="方正仿宋_GBK" w:hAnsi="Times New Roman" w:hint="default"/>
                <w:sz w:val="28"/>
                <w:szCs w:val="28"/>
                <w:lang w:val="en-US" w:eastAsia="zh-CN"/>
              </w:rPr>
              <w:t>名称</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72FBBE4E">
            <w:pPr>
              <w:pStyle w:val="style0"/>
              <w:spacing w:lineRule="atLeast" w:line="525"/>
              <w:jc w:val="center"/>
              <w:rPr>
                <w:rStyle w:val="style65"/>
                <w:rFonts w:ascii="Times New Roman" w:cs="Times New Roman" w:eastAsia="方正仿宋_GBK" w:hAnsi="Times New Roman" w:hint="default"/>
                <w:sz w:val="28"/>
                <w:szCs w:val="28"/>
              </w:rPr>
            </w:pPr>
          </w:p>
        </w:tc>
      </w:tr>
      <w:tr w14:paraId="1AB9E769">
        <w:tblPrEx/>
        <w:trPr>
          <w:jc w:val="center"/>
        </w:trPr>
        <w:tc>
          <w:tcPr>
            <w:tcW w:w="1095" w:type="dxa"/>
            <w:vMerge w:val="continue"/>
            <w:tcBorders>
              <w:left w:val="inset" w:sz="6" w:space="0" w:color="808080"/>
              <w:right w:val="inset" w:sz="6" w:space="0" w:color="808080"/>
            </w:tcBorders>
            <w:tcMar/>
            <w:vAlign w:val="center"/>
          </w:tcPr>
          <w:p w14:paraId="10D59949">
            <w:pPr>
              <w:pStyle w:val="style0"/>
              <w:rPr>
                <w:rStyle w:val="style65"/>
                <w:rFonts w:ascii="Times New Roman" w:cs="Times New Roman" w:eastAsia="方正仿宋_GBK" w:hAnsi="Times New Roman" w:hint="default"/>
                <w:sz w:val="28"/>
                <w:szCs w:val="28"/>
              </w:rPr>
            </w:pPr>
          </w:p>
        </w:tc>
        <w:tc>
          <w:tcPr>
            <w:tcW w:w="1841" w:type="dxa"/>
            <w:vMerge w:val="continue"/>
            <w:tcBorders>
              <w:left w:val="inset" w:sz="6" w:space="0" w:color="808080"/>
              <w:right w:val="inset" w:sz="6" w:space="0" w:color="808080"/>
            </w:tcBorders>
            <w:tcMar/>
            <w:vAlign w:val="center"/>
          </w:tcPr>
          <w:p w14:paraId="34347A9B">
            <w:pPr>
              <w:pStyle w:val="style0"/>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2E3682BF">
            <w:pPr>
              <w:pStyle w:val="style0"/>
              <w:spacing w:lineRule="atLeast" w:line="525"/>
              <w:jc w:val="center"/>
              <w:rPr>
                <w:rStyle w:val="style65"/>
                <w:rFonts w:ascii="Times New Roman" w:cs="Times New Roman" w:eastAsia="方正仿宋_GBK" w:hAnsi="Times New Roman" w:hint="default"/>
                <w:sz w:val="28"/>
                <w:szCs w:val="28"/>
                <w:lang w:eastAsia="zh-CN"/>
              </w:rPr>
            </w:pPr>
            <w:r>
              <w:rPr>
                <w:rStyle w:val="style65"/>
                <w:rFonts w:ascii="Times New Roman" w:cs="Times New Roman" w:eastAsia="方正仿宋_GBK" w:hAnsi="Times New Roman" w:hint="default"/>
                <w:sz w:val="28"/>
                <w:szCs w:val="28"/>
              </w:rPr>
              <w:t>法定代表人或经营</w:t>
            </w:r>
            <w:r>
              <w:rPr>
                <w:rStyle w:val="style65"/>
                <w:rFonts w:ascii="Times New Roman" w:cs="Times New Roman" w:eastAsia="方正仿宋_GBK" w:hAnsi="Times New Roman" w:hint="default"/>
                <w:sz w:val="28"/>
                <w:szCs w:val="28"/>
                <w:lang w:val="en-US" w:eastAsia="zh-CN"/>
              </w:rPr>
              <w:t>主体</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11B5D76E">
            <w:pPr>
              <w:pStyle w:val="style0"/>
              <w:spacing w:lineRule="atLeast" w:line="525"/>
              <w:jc w:val="center"/>
              <w:rPr>
                <w:rStyle w:val="style65"/>
                <w:rFonts w:ascii="Times New Roman" w:cs="Times New Roman" w:eastAsia="方正仿宋_GBK" w:hAnsi="Times New Roman" w:hint="default"/>
                <w:sz w:val="28"/>
                <w:szCs w:val="28"/>
              </w:rPr>
            </w:pPr>
          </w:p>
        </w:tc>
      </w:tr>
      <w:tr w14:paraId="54F18F8D">
        <w:tblPrEx/>
        <w:trPr>
          <w:jc w:val="center"/>
        </w:trPr>
        <w:tc>
          <w:tcPr>
            <w:tcW w:w="1095" w:type="dxa"/>
            <w:vMerge w:val="continue"/>
            <w:tcBorders>
              <w:left w:val="inset" w:sz="6" w:space="0" w:color="808080"/>
              <w:right w:val="inset" w:sz="6" w:space="0" w:color="808080"/>
            </w:tcBorders>
            <w:tcMar/>
            <w:vAlign w:val="center"/>
          </w:tcPr>
          <w:p w14:paraId="658D5188">
            <w:pPr>
              <w:pStyle w:val="style0"/>
              <w:rPr>
                <w:rStyle w:val="style65"/>
                <w:rFonts w:ascii="Times New Roman" w:cs="Times New Roman" w:eastAsia="方正仿宋_GBK" w:hAnsi="Times New Roman" w:hint="default"/>
                <w:sz w:val="28"/>
                <w:szCs w:val="28"/>
              </w:rPr>
            </w:pPr>
          </w:p>
        </w:tc>
        <w:tc>
          <w:tcPr>
            <w:tcW w:w="1841" w:type="dxa"/>
            <w:vMerge w:val="continue"/>
            <w:tcBorders>
              <w:left w:val="inset" w:sz="6" w:space="0" w:color="808080"/>
              <w:right w:val="inset" w:sz="6" w:space="0" w:color="808080"/>
            </w:tcBorders>
            <w:tcMar/>
            <w:vAlign w:val="center"/>
          </w:tcPr>
          <w:p w14:paraId="086E9A60">
            <w:pPr>
              <w:pStyle w:val="style0"/>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43F6DF69">
            <w:pPr>
              <w:pStyle w:val="style0"/>
              <w:spacing w:lineRule="atLeast" w:line="525"/>
              <w:jc w:val="center"/>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联系人</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77B36AF8">
            <w:pPr>
              <w:pStyle w:val="style0"/>
              <w:spacing w:lineRule="atLeast" w:line="525"/>
              <w:jc w:val="center"/>
              <w:rPr>
                <w:rStyle w:val="style65"/>
                <w:rFonts w:ascii="Times New Roman" w:cs="Times New Roman" w:eastAsia="方正仿宋_GBK" w:hAnsi="Times New Roman" w:hint="default"/>
                <w:sz w:val="28"/>
                <w:szCs w:val="28"/>
              </w:rPr>
            </w:pPr>
          </w:p>
        </w:tc>
      </w:tr>
      <w:tr w14:paraId="58AA07AE">
        <w:tblPrEx/>
        <w:trPr>
          <w:jc w:val="center"/>
        </w:trPr>
        <w:tc>
          <w:tcPr>
            <w:tcW w:w="1095" w:type="dxa"/>
            <w:vMerge w:val="continue"/>
            <w:tcBorders>
              <w:left w:val="inset" w:sz="6" w:space="0" w:color="808080"/>
              <w:right w:val="inset" w:sz="6" w:space="0" w:color="808080"/>
            </w:tcBorders>
            <w:tcMar/>
            <w:vAlign w:val="center"/>
          </w:tcPr>
          <w:p w14:paraId="4460CE02">
            <w:pPr>
              <w:pStyle w:val="style0"/>
              <w:rPr>
                <w:rStyle w:val="style65"/>
                <w:rFonts w:ascii="Times New Roman" w:cs="Times New Roman" w:eastAsia="方正仿宋_GBK" w:hAnsi="Times New Roman" w:hint="default"/>
                <w:sz w:val="28"/>
                <w:szCs w:val="28"/>
              </w:rPr>
            </w:pPr>
          </w:p>
        </w:tc>
        <w:tc>
          <w:tcPr>
            <w:tcW w:w="1841" w:type="dxa"/>
            <w:vMerge w:val="continue"/>
            <w:tcBorders>
              <w:left w:val="inset" w:sz="6" w:space="0" w:color="808080"/>
              <w:right w:val="inset" w:sz="6" w:space="0" w:color="808080"/>
            </w:tcBorders>
            <w:tcMar/>
            <w:vAlign w:val="center"/>
          </w:tcPr>
          <w:p w14:paraId="4A63D298">
            <w:pPr>
              <w:pStyle w:val="style0"/>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2AF71654">
            <w:pPr>
              <w:pStyle w:val="style0"/>
              <w:spacing w:lineRule="atLeast" w:line="525"/>
              <w:jc w:val="center"/>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联系电话</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6BE0D100">
            <w:pPr>
              <w:pStyle w:val="style0"/>
              <w:spacing w:lineRule="atLeast" w:line="525"/>
              <w:jc w:val="center"/>
              <w:rPr>
                <w:rStyle w:val="style65"/>
                <w:rFonts w:ascii="Times New Roman" w:cs="Times New Roman" w:eastAsia="方正仿宋_GBK" w:hAnsi="Times New Roman" w:hint="default"/>
                <w:sz w:val="28"/>
                <w:szCs w:val="28"/>
              </w:rPr>
            </w:pPr>
          </w:p>
        </w:tc>
      </w:tr>
      <w:tr w14:paraId="50BC1902">
        <w:tblPrEx/>
        <w:trPr>
          <w:trHeight w:val="971" w:hRule="atLeast"/>
          <w:jc w:val="center"/>
        </w:trPr>
        <w:tc>
          <w:tcPr>
            <w:tcW w:w="1095" w:type="dxa"/>
            <w:vMerge w:val="continue"/>
            <w:tcBorders>
              <w:left w:val="inset" w:sz="6" w:space="0" w:color="808080"/>
              <w:right w:val="inset" w:sz="6" w:space="0" w:color="808080"/>
            </w:tcBorders>
            <w:tcMar/>
            <w:vAlign w:val="center"/>
          </w:tcPr>
          <w:p w14:paraId="44218567">
            <w:pPr>
              <w:pStyle w:val="style0"/>
              <w:rPr>
                <w:rStyle w:val="style65"/>
                <w:rFonts w:ascii="Times New Roman" w:cs="Times New Roman" w:eastAsia="方正仿宋_GBK" w:hAnsi="Times New Roman" w:hint="default"/>
                <w:sz w:val="28"/>
                <w:szCs w:val="28"/>
              </w:rPr>
            </w:pPr>
          </w:p>
        </w:tc>
        <w:tc>
          <w:tcPr>
            <w:tcW w:w="1841" w:type="dxa"/>
            <w:vMerge w:val="continue"/>
            <w:tcBorders>
              <w:left w:val="inset" w:sz="6" w:space="0" w:color="808080"/>
              <w:right w:val="inset" w:sz="6" w:space="0" w:color="808080"/>
            </w:tcBorders>
            <w:tcMar/>
            <w:vAlign w:val="center"/>
          </w:tcPr>
          <w:p w14:paraId="1253D7CA">
            <w:pPr>
              <w:pStyle w:val="style0"/>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03A5C93E">
            <w:pPr>
              <w:pStyle w:val="style0"/>
              <w:spacing w:lineRule="atLeast" w:line="525"/>
              <w:jc w:val="center"/>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银行账号及开户行</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0C4DDEE1">
            <w:pPr>
              <w:pStyle w:val="style0"/>
              <w:spacing w:lineRule="atLeast" w:line="525"/>
              <w:jc w:val="center"/>
              <w:rPr>
                <w:rStyle w:val="style65"/>
                <w:rFonts w:ascii="Times New Roman" w:cs="Times New Roman" w:eastAsia="方正仿宋_GBK" w:hAnsi="Times New Roman" w:hint="default"/>
                <w:sz w:val="28"/>
                <w:szCs w:val="28"/>
              </w:rPr>
            </w:pPr>
          </w:p>
        </w:tc>
      </w:tr>
      <w:tr w14:paraId="0FA1EC71">
        <w:tblPrEx/>
        <w:trPr>
          <w:jc w:val="center"/>
        </w:trPr>
        <w:tc>
          <w:tcPr>
            <w:tcW w:w="1095" w:type="dxa"/>
            <w:vMerge w:val="continue"/>
            <w:tcBorders>
              <w:left w:val="inset" w:sz="6" w:space="0" w:color="808080"/>
              <w:bottom w:val="inset" w:sz="6" w:space="0" w:color="808080"/>
              <w:right w:val="inset" w:sz="6" w:space="0" w:color="808080"/>
            </w:tcBorders>
            <w:tcMar/>
            <w:vAlign w:val="center"/>
          </w:tcPr>
          <w:p w14:paraId="11FC4494">
            <w:pPr>
              <w:pStyle w:val="style0"/>
              <w:rPr>
                <w:rStyle w:val="style65"/>
                <w:rFonts w:ascii="Times New Roman" w:cs="Times New Roman" w:eastAsia="方正仿宋_GBK" w:hAnsi="Times New Roman" w:hint="default"/>
                <w:sz w:val="28"/>
                <w:szCs w:val="28"/>
              </w:rPr>
            </w:pPr>
          </w:p>
        </w:tc>
        <w:tc>
          <w:tcPr>
            <w:tcW w:w="1841" w:type="dxa"/>
            <w:vMerge w:val="continue"/>
            <w:tcBorders>
              <w:left w:val="inset" w:sz="6" w:space="0" w:color="808080"/>
              <w:bottom w:val="inset" w:sz="6" w:space="0" w:color="808080"/>
              <w:right w:val="inset" w:sz="6" w:space="0" w:color="808080"/>
            </w:tcBorders>
            <w:tcMar/>
            <w:vAlign w:val="center"/>
          </w:tcPr>
          <w:p w14:paraId="3F7B20FC">
            <w:pPr>
              <w:pStyle w:val="style0"/>
              <w:rPr>
                <w:rStyle w:val="style65"/>
                <w:rFonts w:ascii="Times New Roman" w:cs="Times New Roman" w:eastAsia="方正仿宋_GBK" w:hAnsi="Times New Roman" w:hint="default"/>
                <w:sz w:val="28"/>
                <w:szCs w:val="28"/>
              </w:rPr>
            </w:pPr>
          </w:p>
        </w:tc>
        <w:tc>
          <w:tcPr>
            <w:tcW w:w="3464"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6C8A2791">
            <w:pPr>
              <w:pStyle w:val="style0"/>
              <w:spacing w:lineRule="atLeast" w:line="525"/>
              <w:jc w:val="center"/>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申请金额</w:t>
            </w:r>
          </w:p>
        </w:tc>
        <w:tc>
          <w:tcPr>
            <w:tcW w:w="3056"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0338E546">
            <w:pPr>
              <w:pStyle w:val="style0"/>
              <w:spacing w:lineRule="atLeast" w:line="525"/>
              <w:jc w:val="center"/>
              <w:rPr>
                <w:rStyle w:val="style65"/>
                <w:rFonts w:ascii="Times New Roman" w:cs="Times New Roman" w:eastAsia="方正仿宋_GBK" w:hAnsi="Times New Roman" w:hint="default"/>
                <w:sz w:val="28"/>
                <w:szCs w:val="28"/>
              </w:rPr>
            </w:pPr>
          </w:p>
        </w:tc>
      </w:tr>
      <w:tr w14:paraId="2E333935">
        <w:tblPrEx/>
        <w:trPr>
          <w:trHeight w:val="3805" w:hRule="atLeast"/>
          <w:jc w:val="center"/>
        </w:trPr>
        <w:tc>
          <w:tcPr>
            <w:tcW w:w="1095" w:type="dxa"/>
            <w:tcBorders>
              <w:top w:val="inset" w:sz="6" w:space="0" w:color="808080"/>
              <w:left w:val="inset" w:sz="6" w:space="0" w:color="808080"/>
              <w:bottom w:val="inset" w:sz="6" w:space="0" w:color="808080"/>
              <w:right w:val="inset" w:sz="6" w:space="0" w:color="808080"/>
            </w:tcBorders>
            <w:vAlign w:val="center"/>
          </w:tcPr>
          <w:p w14:paraId="37A5B255">
            <w:pPr>
              <w:pStyle w:val="style0"/>
              <w:spacing w:lineRule="atLeast" w:line="525"/>
              <w:jc w:val="center"/>
              <w:rPr>
                <w:rStyle w:val="style65"/>
                <w:rFonts w:ascii="Times New Roman" w:cs="Times New Roman" w:eastAsia="方正仿宋_GBK" w:hAnsi="Times New Roman" w:hint="default"/>
                <w:sz w:val="28"/>
                <w:szCs w:val="28"/>
                <w:lang w:val="en-US" w:eastAsia="zh-CN"/>
              </w:rPr>
            </w:pPr>
            <w:r>
              <w:rPr>
                <w:rStyle w:val="style65"/>
                <w:rFonts w:ascii="Times New Roman" w:cs="Times New Roman" w:eastAsia="方正仿宋_GBK" w:hAnsi="Times New Roman" w:hint="default"/>
                <w:sz w:val="28"/>
                <w:szCs w:val="28"/>
                <w:lang w:val="en-US" w:eastAsia="zh-CN"/>
              </w:rPr>
              <w:t>基本</w:t>
            </w:r>
          </w:p>
          <w:p w14:paraId="64476053">
            <w:pPr>
              <w:pStyle w:val="style0"/>
              <w:spacing w:lineRule="atLeast" w:line="525"/>
              <w:jc w:val="center"/>
              <w:rPr>
                <w:rStyle w:val="style65"/>
                <w:rFonts w:ascii="Times New Roman" w:cs="Times New Roman" w:eastAsia="方正仿宋_GBK" w:hAnsi="Times New Roman" w:hint="default"/>
                <w:sz w:val="28"/>
                <w:szCs w:val="28"/>
                <w:lang w:val="en-US" w:eastAsia="zh-CN"/>
              </w:rPr>
            </w:pPr>
            <w:r>
              <w:rPr>
                <w:rStyle w:val="style65"/>
                <w:rFonts w:ascii="Times New Roman" w:cs="Times New Roman" w:eastAsia="方正仿宋_GBK" w:hAnsi="Times New Roman" w:hint="default"/>
                <w:sz w:val="28"/>
                <w:szCs w:val="28"/>
                <w:lang w:val="en-US" w:eastAsia="zh-CN"/>
              </w:rPr>
              <w:t>情况</w:t>
            </w:r>
          </w:p>
        </w:tc>
        <w:tc>
          <w:tcPr>
            <w:tcW w:w="8361" w:type="dxa"/>
            <w:gridSpan w:val="3"/>
            <w:tcBorders>
              <w:top w:val="inset" w:sz="6" w:space="0" w:color="808080"/>
              <w:left w:val="inset" w:sz="6" w:space="0" w:color="808080"/>
              <w:bottom w:val="inset" w:sz="6" w:space="0" w:color="808080"/>
              <w:right w:val="inset" w:sz="6" w:space="0" w:color="808080"/>
            </w:tcBorders>
          </w:tcPr>
          <w:p w14:paraId="71EC0658">
            <w:pPr>
              <w:pStyle w:val="style0"/>
              <w:widowControl/>
              <w:spacing w:lineRule="exact" w:line="520"/>
              <w:jc w:val="both"/>
              <w:rPr>
                <w:rFonts w:ascii="Times New Roman" w:cs="Times New Roman" w:eastAsia="方正仿宋_GBK" w:hAnsi="Times New Roman" w:hint="default"/>
                <w:spacing w:val="0"/>
                <w:w w:val="100"/>
                <w:kern w:val="0"/>
                <w:position w:val="0"/>
                <w:sz w:val="28"/>
                <w:szCs w:val="28"/>
                <w:shd w:val="clear" w:color="auto" w:fill="auto"/>
                <w:lang w:val="en-US" w:eastAsia="zh-CN"/>
              </w:rPr>
            </w:pPr>
            <w:r>
              <w:rPr>
                <w:rFonts w:ascii="Times New Roman" w:cs="Times New Roman" w:eastAsia="方正仿宋_GBK" w:hAnsi="Times New Roman" w:hint="default"/>
                <w:spacing w:val="0"/>
                <w:w w:val="100"/>
                <w:kern w:val="0"/>
                <w:position w:val="0"/>
                <w:sz w:val="28"/>
                <w:szCs w:val="28"/>
                <w:shd w:val="clear" w:color="auto" w:fill="auto"/>
                <w:lang w:val="en-US" w:eastAsia="zh-CN"/>
              </w:rPr>
              <w:t>填写内容：包含区位、投资、规模、配套设施及特色亮点等。</w:t>
            </w:r>
          </w:p>
          <w:p w14:paraId="6F3A1D0A">
            <w:pPr>
              <w:pStyle w:val="style0"/>
              <w:shd w:val="clear" w:color="auto" w:fill="auto"/>
              <w:spacing w:lineRule="atLeast" w:line="525"/>
              <w:jc w:val="both"/>
              <w:rPr>
                <w:rStyle w:val="style65"/>
                <w:rFonts w:ascii="Times New Roman" w:cs="Times New Roman" w:eastAsia="方正仿宋_GBK" w:hAnsi="Times New Roman" w:hint="default"/>
                <w:sz w:val="28"/>
                <w:szCs w:val="28"/>
              </w:rPr>
            </w:pPr>
          </w:p>
          <w:p w14:paraId="2A57CC4B">
            <w:pPr>
              <w:pStyle w:val="style0"/>
              <w:shd w:val="clear" w:color="auto" w:fill="auto"/>
              <w:spacing w:lineRule="atLeast" w:line="525"/>
              <w:jc w:val="both"/>
              <w:rPr>
                <w:rStyle w:val="style65"/>
                <w:rFonts w:ascii="Times New Roman" w:cs="Times New Roman" w:eastAsia="方正仿宋_GBK" w:hAnsi="Times New Roman" w:hint="default"/>
                <w:sz w:val="28"/>
                <w:szCs w:val="28"/>
              </w:rPr>
            </w:pPr>
          </w:p>
          <w:p w14:paraId="0E59DE22">
            <w:pPr>
              <w:pStyle w:val="style0"/>
              <w:shd w:val="clear" w:color="auto" w:fill="auto"/>
              <w:spacing w:lineRule="atLeast" w:line="525"/>
              <w:jc w:val="both"/>
              <w:rPr>
                <w:rStyle w:val="style65"/>
                <w:rFonts w:ascii="Times New Roman" w:cs="Times New Roman" w:eastAsia="方正仿宋_GBK" w:hAnsi="Times New Roman" w:hint="default"/>
                <w:sz w:val="28"/>
                <w:szCs w:val="28"/>
              </w:rPr>
            </w:pPr>
          </w:p>
        </w:tc>
      </w:tr>
      <w:tr w14:paraId="639E0A0E">
        <w:tblPrEx/>
        <w:trPr>
          <w:jc w:val="center"/>
        </w:trPr>
        <w:tc>
          <w:tcPr>
            <w:tcW w:w="9456" w:type="dxa"/>
            <w:gridSpan w:val="4"/>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6855A209">
            <w:pPr>
              <w:pStyle w:val="style0"/>
              <w:spacing w:lineRule="atLeast" w:line="525"/>
              <w:ind w:firstLine="560" w:firstLineChars="200"/>
              <w:jc w:val="lef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申请人承诺</w:t>
            </w:r>
            <w:r>
              <w:rPr>
                <w:rStyle w:val="style65"/>
                <w:rFonts w:ascii="Times New Roman" w:cs="Times New Roman" w:eastAsia="方正仿宋_GBK" w:hAnsi="Times New Roman" w:hint="default"/>
                <w:sz w:val="28"/>
                <w:szCs w:val="28"/>
                <w:lang w:eastAsia="zh-CN"/>
              </w:rPr>
              <w:t>：</w:t>
            </w:r>
            <w:r>
              <w:rPr>
                <w:rStyle w:val="style65"/>
                <w:rFonts w:ascii="Times New Roman" w:cs="Times New Roman" w:eastAsia="方正仿宋_GBK" w:hAnsi="Times New Roman" w:hint="default"/>
                <w:sz w:val="28"/>
                <w:szCs w:val="28"/>
              </w:rPr>
              <w:t>作为申报单位，申请的扶持资金符合《</w:t>
            </w:r>
            <w:r>
              <w:rPr>
                <w:rStyle w:val="style65"/>
                <w:rFonts w:ascii="Times New Roman" w:cs="Times New Roman" w:eastAsia="方正仿宋_GBK" w:hAnsi="Times New Roman" w:hint="default"/>
                <w:sz w:val="28"/>
                <w:szCs w:val="28"/>
                <w:lang w:eastAsia="zh-CN"/>
              </w:rPr>
              <w:t>巴中市文旅示范区</w:t>
            </w:r>
            <w:r>
              <w:rPr>
                <w:rStyle w:val="style65"/>
                <w:rFonts w:ascii="Times New Roman" w:cs="Times New Roman" w:eastAsia="方正仿宋_GBK" w:hAnsi="Times New Roman" w:hint="default"/>
                <w:sz w:val="28"/>
                <w:szCs w:val="28"/>
              </w:rPr>
              <w:t>旅游民宿发展扶持奖励办法》的规定和要求，所提供的相关材料真实、有效，如有虚报、冒领、骗取扶持资金、自愿按照《办法》的相关规定接受处理。</w:t>
            </w:r>
          </w:p>
          <w:p w14:paraId="084B1B76">
            <w:pPr>
              <w:pStyle w:val="style0"/>
              <w:spacing w:lineRule="atLeast" w:line="525"/>
              <w:jc w:val="righ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法定代表人或经营者签字：</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（盖章）</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年</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月</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 xml:space="preserve">日 </w:t>
            </w:r>
          </w:p>
        </w:tc>
      </w:tr>
      <w:tr w14:paraId="695EED41">
        <w:tblPrEx/>
        <w:trPr>
          <w:trHeight w:val="3109" w:hRule="atLeast"/>
          <w:jc w:val="center"/>
        </w:trPr>
        <w:tc>
          <w:tcPr>
            <w:tcW w:w="1095"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409EE9EA">
            <w:pPr>
              <w:pStyle w:val="style0"/>
              <w:spacing w:lineRule="atLeast" w:line="525"/>
              <w:jc w:val="center"/>
              <w:rPr>
                <w:rStyle w:val="style65"/>
                <w:rFonts w:ascii="Times New Roman" w:cs="Times New Roman" w:eastAsia="方正仿宋_GBK" w:hAnsi="Times New Roman" w:hint="default"/>
                <w:sz w:val="28"/>
                <w:szCs w:val="28"/>
                <w:lang w:val="en-US" w:eastAsia="zh-CN"/>
              </w:rPr>
            </w:pPr>
            <w:r>
              <w:rPr>
                <w:rStyle w:val="style65"/>
                <w:rFonts w:ascii="Times New Roman" w:cs="Times New Roman" w:eastAsia="方正仿宋_GBK" w:hAnsi="Times New Roman" w:hint="default"/>
                <w:sz w:val="28"/>
                <w:szCs w:val="28"/>
                <w:lang w:val="en-US" w:eastAsia="zh-CN"/>
              </w:rPr>
              <w:t>所在乡镇初核意见</w:t>
            </w:r>
          </w:p>
        </w:tc>
        <w:tc>
          <w:tcPr>
            <w:tcW w:w="8361" w:type="dxa"/>
            <w:gridSpan w:val="3"/>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66F5F174">
            <w:pPr>
              <w:pStyle w:val="style0"/>
              <w:spacing w:lineRule="atLeast" w:line="525"/>
              <w:jc w:val="right"/>
              <w:rPr>
                <w:rStyle w:val="style65"/>
                <w:rFonts w:ascii="Times New Roman" w:cs="Times New Roman" w:eastAsia="方正仿宋_GBK" w:hAnsi="Times New Roman" w:hint="default"/>
                <w:sz w:val="28"/>
                <w:szCs w:val="28"/>
              </w:rPr>
            </w:pPr>
          </w:p>
          <w:p w14:paraId="5BCFC8CC">
            <w:pPr>
              <w:pStyle w:val="style0"/>
              <w:spacing w:lineRule="atLeast" w:line="525"/>
              <w:jc w:val="both"/>
              <w:rPr>
                <w:rStyle w:val="style65"/>
                <w:rFonts w:ascii="Times New Roman" w:cs="Times New Roman" w:eastAsia="方正仿宋_GBK" w:hAnsi="Times New Roman" w:hint="default"/>
                <w:sz w:val="28"/>
                <w:szCs w:val="28"/>
              </w:rPr>
            </w:pPr>
          </w:p>
          <w:p w14:paraId="696D44DB">
            <w:pPr>
              <w:pStyle w:val="style0"/>
              <w:spacing w:lineRule="atLeast" w:line="525"/>
              <w:jc w:val="both"/>
              <w:rPr>
                <w:rStyle w:val="style65"/>
                <w:rFonts w:ascii="Times New Roman" w:cs="Times New Roman" w:eastAsia="方正仿宋_GBK" w:hAnsi="Times New Roman" w:hint="default"/>
                <w:sz w:val="28"/>
                <w:szCs w:val="28"/>
              </w:rPr>
            </w:pPr>
          </w:p>
          <w:p w14:paraId="25D7A96B">
            <w:pPr>
              <w:pStyle w:val="style0"/>
              <w:spacing w:lineRule="atLeast" w:line="525"/>
              <w:ind w:firstLine="640"/>
              <w:jc w:val="righ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（盖章）</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年</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月</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日</w:t>
            </w:r>
          </w:p>
          <w:p w14:paraId="667E5FF7">
            <w:pPr>
              <w:pStyle w:val="style0"/>
              <w:spacing w:lineRule="atLeast" w:line="525"/>
              <w:ind w:firstLine="640"/>
              <w:jc w:val="righ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 xml:space="preserve"> </w:t>
            </w:r>
          </w:p>
        </w:tc>
      </w:tr>
      <w:tr w14:paraId="60AB2276">
        <w:tblPrEx/>
        <w:trPr>
          <w:jc w:val="center"/>
        </w:trPr>
        <w:tc>
          <w:tcPr>
            <w:tcW w:w="1095" w:type="dxa"/>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747B8E69">
            <w:pPr>
              <w:pStyle w:val="style0"/>
              <w:spacing w:lineRule="atLeast" w:line="525"/>
              <w:jc w:val="center"/>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lang w:val="en-US" w:eastAsia="zh-CN"/>
              </w:rPr>
              <w:t>文旅部门初</w:t>
            </w:r>
            <w:r>
              <w:rPr>
                <w:rStyle w:val="style65"/>
                <w:rFonts w:ascii="Times New Roman" w:cs="Times New Roman" w:eastAsia="方正仿宋_GBK" w:hAnsi="Times New Roman" w:hint="default"/>
                <w:sz w:val="28"/>
                <w:szCs w:val="28"/>
              </w:rPr>
              <w:t>核意见</w:t>
            </w:r>
          </w:p>
        </w:tc>
        <w:tc>
          <w:tcPr>
            <w:tcW w:w="8361" w:type="dxa"/>
            <w:gridSpan w:val="3"/>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6CB12342">
            <w:pPr>
              <w:pStyle w:val="style0"/>
              <w:spacing w:lineRule="atLeast" w:line="525"/>
              <w:jc w:val="right"/>
              <w:rPr>
                <w:rStyle w:val="style65"/>
                <w:rFonts w:ascii="Times New Roman" w:cs="Times New Roman" w:eastAsia="方正仿宋_GBK" w:hAnsi="Times New Roman" w:hint="default"/>
                <w:sz w:val="28"/>
                <w:szCs w:val="28"/>
              </w:rPr>
            </w:pPr>
          </w:p>
          <w:p w14:paraId="02D32D20">
            <w:pPr>
              <w:pStyle w:val="style0"/>
              <w:spacing w:lineRule="atLeast" w:line="525"/>
              <w:jc w:val="right"/>
              <w:rPr>
                <w:rStyle w:val="style65"/>
                <w:rFonts w:ascii="Times New Roman" w:cs="Times New Roman" w:eastAsia="方正仿宋_GBK" w:hAnsi="Times New Roman" w:hint="default"/>
                <w:sz w:val="28"/>
                <w:szCs w:val="28"/>
              </w:rPr>
            </w:pPr>
          </w:p>
          <w:p w14:paraId="709F081A">
            <w:pPr>
              <w:pStyle w:val="style0"/>
              <w:spacing w:lineRule="atLeast" w:line="525"/>
              <w:jc w:val="right"/>
              <w:rPr>
                <w:rStyle w:val="style65"/>
                <w:rFonts w:ascii="Times New Roman" w:cs="Times New Roman" w:eastAsia="方正仿宋_GBK" w:hAnsi="Times New Roman" w:hint="default"/>
                <w:sz w:val="28"/>
                <w:szCs w:val="28"/>
              </w:rPr>
            </w:pPr>
          </w:p>
          <w:p w14:paraId="4B76FD78">
            <w:pPr>
              <w:pStyle w:val="style0"/>
              <w:spacing w:lineRule="atLeast" w:line="525"/>
              <w:jc w:val="right"/>
              <w:rPr>
                <w:rStyle w:val="style65"/>
                <w:rFonts w:ascii="Times New Roman" w:cs="Times New Roman" w:eastAsia="方正仿宋_GBK" w:hAnsi="Times New Roman" w:hint="default"/>
                <w:sz w:val="28"/>
                <w:szCs w:val="28"/>
              </w:rPr>
            </w:pPr>
          </w:p>
          <w:p w14:paraId="1C86C54C">
            <w:pPr>
              <w:pStyle w:val="style0"/>
              <w:spacing w:lineRule="atLeast" w:line="525"/>
              <w:ind w:firstLine="640"/>
              <w:jc w:val="righ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（盖章）</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年</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月</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日</w:t>
            </w:r>
          </w:p>
          <w:p w14:paraId="30C67774">
            <w:pPr>
              <w:pStyle w:val="style0"/>
              <w:spacing w:lineRule="atLeast" w:line="525"/>
              <w:ind w:firstLine="640"/>
              <w:jc w:val="righ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 xml:space="preserve"> </w:t>
            </w:r>
          </w:p>
        </w:tc>
      </w:tr>
      <w:tr w14:paraId="6C22105A">
        <w:tblPrEx/>
        <w:trPr>
          <w:trHeight w:val="1480" w:hRule="atLeast"/>
          <w:jc w:val="center"/>
        </w:trPr>
        <w:tc>
          <w:tcPr>
            <w:tcW w:w="9456" w:type="dxa"/>
            <w:gridSpan w:val="4"/>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22F243B1">
            <w:pPr>
              <w:pStyle w:val="style0"/>
              <w:spacing w:lineRule="atLeast" w:line="525"/>
              <w:ind w:firstLine="640"/>
              <w:jc w:val="lef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注：</w:t>
            </w:r>
            <w:r>
              <w:rPr>
                <w:rStyle w:val="style65"/>
                <w:rFonts w:ascii="Times New Roman" w:cs="Times New Roman" w:eastAsia="方正仿宋_GBK" w:hAnsi="Times New Roman" w:hint="default"/>
                <w:sz w:val="28"/>
                <w:szCs w:val="28"/>
                <w:lang w:val="en-US" w:eastAsia="zh-CN"/>
              </w:rPr>
              <w:t>1.</w:t>
            </w:r>
            <w:r>
              <w:rPr>
                <w:rStyle w:val="style65"/>
                <w:rFonts w:ascii="Times New Roman" w:cs="Times New Roman" w:eastAsia="方正仿宋_GBK" w:hAnsi="Times New Roman" w:hint="default"/>
                <w:sz w:val="28"/>
                <w:szCs w:val="28"/>
              </w:rPr>
              <w:t xml:space="preserve">每张表格仅限1个类别的扶持申报，多个类别的扶持资金申报需按类分别填报，此表报送一式三份原件。 </w:t>
            </w:r>
          </w:p>
          <w:p w14:paraId="324BA7A6">
            <w:pPr>
              <w:pStyle w:val="style0"/>
              <w:spacing w:lineRule="atLeast" w:line="525"/>
              <w:ind w:firstLine="640"/>
              <w:jc w:val="left"/>
              <w:rPr>
                <w:rStyle w:val="style65"/>
                <w:rFonts w:ascii="Times New Roman" w:cs="Times New Roman" w:eastAsia="方正仿宋_GBK" w:hAnsi="Times New Roman" w:hint="default"/>
                <w:sz w:val="28"/>
                <w:szCs w:val="28"/>
                <w:lang w:val="en-US" w:eastAsia="zh-CN"/>
              </w:rPr>
            </w:pPr>
            <w:r>
              <w:rPr>
                <w:rStyle w:val="style65"/>
                <w:rFonts w:ascii="Times New Roman" w:cs="Times New Roman" w:eastAsia="方正仿宋_GBK" w:hAnsi="Times New Roman" w:hint="default"/>
                <w:sz w:val="28"/>
                <w:szCs w:val="28"/>
                <w:lang w:val="en-US" w:eastAsia="zh-CN"/>
              </w:rPr>
              <w:t>2.</w:t>
            </w:r>
            <w:r>
              <w:rPr>
                <w:rFonts w:ascii="Times New Roman" w:cs="Times New Roman" w:eastAsia="方正仿宋_GBK" w:hAnsi="Times New Roman" w:hint="default"/>
                <w:sz w:val="28"/>
                <w:szCs w:val="28"/>
              </w:rPr>
              <w:t>文旅示范区“米仓山民宿”等级认定申请表</w:t>
            </w:r>
          </w:p>
        </w:tc>
      </w:tr>
      <w:tr w14:paraId="330305B6">
        <w:tblPrEx/>
        <w:trPr>
          <w:trHeight w:val="1079" w:hRule="atLeast"/>
          <w:jc w:val="center"/>
        </w:trPr>
        <w:tc>
          <w:tcPr>
            <w:tcW w:w="9456" w:type="dxa"/>
            <w:gridSpan w:val="4"/>
            <w:tcBorders>
              <w:top w:val="inset" w:sz="6" w:space="0" w:color="808080"/>
              <w:left w:val="inset" w:sz="6" w:space="0" w:color="808080"/>
              <w:bottom w:val="inset" w:sz="6" w:space="0" w:color="808080"/>
              <w:right w:val="inset" w:sz="6" w:space="0" w:color="808080"/>
            </w:tcBorders>
            <w:tcMar>
              <w:top w:w="52" w:type="dxa"/>
              <w:left w:w="52" w:type="dxa"/>
              <w:bottom w:w="52" w:type="dxa"/>
              <w:right w:w="52" w:type="dxa"/>
            </w:tcMar>
            <w:vAlign w:val="center"/>
          </w:tcPr>
          <w:p w14:paraId="15229B38">
            <w:pPr>
              <w:pStyle w:val="style0"/>
              <w:spacing w:lineRule="atLeast" w:line="525"/>
              <w:jc w:val="left"/>
              <w:rPr>
                <w:rStyle w:val="style65"/>
                <w:rFonts w:ascii="Times New Roman" w:cs="Times New Roman" w:eastAsia="方正仿宋_GBK" w:hAnsi="Times New Roman" w:hint="default"/>
                <w:sz w:val="28"/>
                <w:szCs w:val="28"/>
              </w:rPr>
            </w:pPr>
            <w:r>
              <w:rPr>
                <w:rStyle w:val="style65"/>
                <w:rFonts w:ascii="Times New Roman" w:cs="Times New Roman" w:eastAsia="方正仿宋_GBK" w:hAnsi="Times New Roman" w:hint="default"/>
                <w:sz w:val="28"/>
                <w:szCs w:val="28"/>
              </w:rPr>
              <w:t>　　填报联系人：</w:t>
            </w:r>
            <w:r>
              <w:rPr>
                <w:rStyle w:val="style65"/>
                <w:rFonts w:ascii="Times New Roman" w:cs="Times New Roman" w:eastAsia="方正仿宋_GBK" w:hAnsi="Times New Roman" w:hint="default"/>
                <w:sz w:val="28"/>
                <w:szCs w:val="28"/>
                <w:lang w:val="en-US" w:eastAsia="zh-CN"/>
              </w:rPr>
              <w:t xml:space="preserve">             </w:t>
            </w:r>
            <w:r>
              <w:rPr>
                <w:rStyle w:val="style65"/>
                <w:rFonts w:ascii="Times New Roman" w:cs="Times New Roman" w:eastAsia="方正仿宋_GBK" w:hAnsi="Times New Roman" w:hint="default"/>
                <w:sz w:val="28"/>
                <w:szCs w:val="28"/>
              </w:rPr>
              <w:t xml:space="preserve">联系电话： </w:t>
            </w:r>
          </w:p>
        </w:tc>
      </w:tr>
    </w:tbl>
    <w:p w14:paraId="15F95C39">
      <w:pPr>
        <w:pStyle w:val="style0"/>
        <w:rPr>
          <w:rFonts w:ascii="Times New Roman" w:cs="Times New Roman" w:hAnsi="Times New Roman" w:hint="default"/>
        </w:rPr>
      </w:pPr>
      <w:r>
        <w:rPr>
          <w:rFonts w:ascii="Times New Roman" w:cs="Times New Roman" w:hAnsi="Times New Roman" w:hint="default"/>
        </w:rPr>
        <w:br w:type="page"/>
      </w:r>
    </w:p>
    <w:p w14:paraId="7C732A31">
      <w:pPr>
        <w:pStyle w:val="style0"/>
        <w:spacing w:lineRule="exact" w:line="520"/>
        <w:jc w:val="left"/>
        <w:rPr>
          <w:rFonts w:ascii="Times New Roman" w:cs="Times New Roman" w:eastAsia="方正黑体_GBK" w:hAnsi="Times New Roman" w:hint="default"/>
          <w:sz w:val="36"/>
          <w:szCs w:val="36"/>
        </w:rPr>
      </w:pPr>
      <w:r>
        <w:rPr>
          <w:rFonts w:ascii="Times New Roman" w:cs="Times New Roman" w:eastAsia="方正黑体_GBK" w:hAnsi="Times New Roman" w:hint="default"/>
          <w:sz w:val="32"/>
          <w:szCs w:val="32"/>
        </w:rPr>
        <w:t>附件</w:t>
      </w:r>
      <w:r>
        <w:rPr>
          <w:rFonts w:ascii="Times New Roman" w:cs="Times New Roman" w:eastAsia="方正黑体_GBK" w:hAnsi="Times New Roman" w:hint="default"/>
          <w:sz w:val="32"/>
          <w:szCs w:val="32"/>
          <w:lang w:val="en-US" w:eastAsia="zh-CN"/>
        </w:rPr>
        <w:t>3</w:t>
      </w:r>
      <w:r>
        <w:rPr>
          <w:rFonts w:ascii="Times New Roman" w:cs="Times New Roman" w:eastAsia="方正黑体_GBK" w:hAnsi="Times New Roman" w:hint="default"/>
          <w:sz w:val="36"/>
          <w:szCs w:val="36"/>
        </w:rPr>
        <w:t xml:space="preserve">    </w:t>
      </w:r>
    </w:p>
    <w:p w14:paraId="1EC7329C">
      <w:pPr>
        <w:pStyle w:val="style0"/>
        <w:widowControl/>
        <w:shd w:val="clear" w:color="auto" w:fill="ffffff"/>
        <w:spacing w:lineRule="exact" w:line="400"/>
        <w:jc w:val="center"/>
        <w:rPr>
          <w:rFonts w:ascii="Times New Roman" w:cs="Times New Roman" w:eastAsia="方正小标宋简体" w:hAnsi="Times New Roman" w:hint="default"/>
          <w:kern w:val="0"/>
          <w:sz w:val="44"/>
          <w:szCs w:val="44"/>
        </w:rPr>
      </w:pPr>
    </w:p>
    <w:p w14:paraId="1EA81ABA">
      <w:pPr>
        <w:pStyle w:val="style4099"/>
        <w:shd w:val="clear" w:color="auto" w:fill="auto"/>
        <w:spacing w:lineRule="atLeast" w:line="525"/>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pPr>
      <w:r>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t>巴中市文旅示范区民宿申报扶持奖励资金</w:t>
      </w:r>
    </w:p>
    <w:p w14:paraId="1E4DFE36">
      <w:pPr>
        <w:pStyle w:val="style4099"/>
        <w:shd w:val="clear" w:color="auto" w:fill="auto"/>
        <w:spacing w:lineRule="atLeast" w:line="525"/>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pPr>
      <w:r>
        <w:rPr>
          <w:rStyle w:val="style87"/>
          <w:rFonts w:ascii="Times New Roman" w:cs="Times New Roman" w:eastAsia="方正小标宋简体" w:hAnsi="Times New Roman" w:hint="default"/>
          <w:b w:val="false"/>
          <w:bCs/>
          <w:spacing w:val="0"/>
          <w:w w:val="100"/>
          <w:kern w:val="0"/>
          <w:position w:val="0"/>
          <w:sz w:val="40"/>
          <w:szCs w:val="40"/>
          <w:shd w:val="clear" w:color="auto" w:fill="auto"/>
          <w:lang w:val="en-US" w:eastAsia="zh-CN"/>
        </w:rPr>
        <w:t>部门联合复审表</w:t>
      </w:r>
    </w:p>
    <w:p w14:paraId="080A140A">
      <w:pPr>
        <w:pStyle w:val="style0"/>
        <w:widowControl/>
        <w:shd w:val="clear" w:color="auto" w:fill="ffffff"/>
        <w:spacing w:lineRule="exact" w:line="520"/>
        <w:jc w:val="left"/>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申请日期：     年   月   日                   编号：〔20    〕   号</w:t>
      </w:r>
    </w:p>
    <w:tbl>
      <w:tblPr>
        <w:tblStyle w:val="style105"/>
        <w:tblW w:w="9535" w:type="dxa"/>
        <w:jc w:val="center"/>
        <w:tblLayout w:type="fixed"/>
        <w:tblCellMar>
          <w:top w:w="0" w:type="dxa"/>
          <w:left w:w="108" w:type="dxa"/>
          <w:bottom w:w="0" w:type="dxa"/>
          <w:right w:w="108" w:type="dxa"/>
        </w:tblCellMar>
      </w:tblPr>
      <w:tblGrid>
        <w:gridCol w:w="808"/>
        <w:gridCol w:w="2393"/>
        <w:gridCol w:w="1034"/>
        <w:gridCol w:w="280"/>
        <w:gridCol w:w="3136"/>
        <w:gridCol w:w="600"/>
        <w:gridCol w:w="1284"/>
      </w:tblGrid>
      <w:tr w14:paraId="4CE8CA74">
        <w:trPr>
          <w:trHeight w:val="70" w:hRule="atLeast"/>
          <w:jc w:val="center"/>
        </w:trPr>
        <w:tc>
          <w:tcPr>
            <w:tcW w:w="80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72A6439">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民宿</w:t>
            </w:r>
          </w:p>
          <w:p w14:paraId="4AC14C11">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名称</w:t>
            </w:r>
          </w:p>
        </w:tc>
        <w:tc>
          <w:tcPr>
            <w:tcW w:w="6843" w:type="dxa"/>
            <w:gridSpan w:val="4"/>
            <w:tcBorders>
              <w:top w:val="single" w:sz="4" w:space="0" w:color="000000"/>
              <w:left w:val="nil"/>
              <w:bottom w:val="single" w:sz="4" w:space="0" w:color="000000"/>
              <w:right w:val="single" w:sz="4" w:space="0" w:color="000000"/>
            </w:tcBorders>
            <w:shd w:val="clear" w:color="auto" w:fill="ffffff"/>
            <w:vAlign w:val="center"/>
          </w:tcPr>
          <w:p w14:paraId="79D190E2">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c>
          <w:tcPr>
            <w:tcW w:w="600" w:type="dxa"/>
            <w:vMerge w:val="restart"/>
            <w:tcBorders>
              <w:top w:val="single" w:sz="4" w:space="0" w:color="000000"/>
              <w:left w:val="nil"/>
              <w:right w:val="single" w:sz="4" w:space="0" w:color="000000"/>
            </w:tcBorders>
            <w:shd w:val="clear" w:color="auto" w:fill="ffffff"/>
            <w:vAlign w:val="center"/>
          </w:tcPr>
          <w:p w14:paraId="164F5C81">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联系电话</w:t>
            </w:r>
          </w:p>
        </w:tc>
        <w:tc>
          <w:tcPr>
            <w:tcW w:w="1284" w:type="dxa"/>
            <w:vMerge w:val="restart"/>
            <w:tcBorders>
              <w:top w:val="single" w:sz="4" w:space="0" w:color="000000"/>
              <w:left w:val="nil"/>
              <w:right w:val="single" w:sz="4" w:space="0" w:color="000000"/>
            </w:tcBorders>
            <w:shd w:val="clear" w:color="auto" w:fill="ffffff"/>
            <w:vAlign w:val="center"/>
          </w:tcPr>
          <w:p w14:paraId="6AC64931">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r>
      <w:tr w14:paraId="65A21C64">
        <w:tblPrEx/>
        <w:trPr>
          <w:trHeight w:val="1040" w:hRule="atLeast"/>
          <w:jc w:val="center"/>
        </w:trPr>
        <w:tc>
          <w:tcPr>
            <w:tcW w:w="808" w:type="dxa"/>
            <w:tcBorders>
              <w:top w:val="nil"/>
              <w:left w:val="single" w:sz="4" w:space="0" w:color="000000"/>
              <w:bottom w:val="single" w:sz="4" w:space="0" w:color="000000"/>
              <w:right w:val="single" w:sz="4" w:space="0" w:color="000000"/>
            </w:tcBorders>
            <w:shd w:val="clear" w:color="auto" w:fill="ffffff"/>
            <w:vAlign w:val="center"/>
          </w:tcPr>
          <w:p w14:paraId="388CE987">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法定代表人</w:t>
            </w:r>
          </w:p>
        </w:tc>
        <w:tc>
          <w:tcPr>
            <w:tcW w:w="2393" w:type="dxa"/>
            <w:tcBorders>
              <w:top w:val="nil"/>
              <w:left w:val="nil"/>
              <w:bottom w:val="single" w:sz="4" w:space="0" w:color="000000"/>
              <w:right w:val="single" w:sz="4" w:space="0" w:color="000000"/>
            </w:tcBorders>
            <w:shd w:val="clear" w:color="auto" w:fill="ffffff"/>
            <w:vAlign w:val="center"/>
          </w:tcPr>
          <w:p w14:paraId="5FC73C3A">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c>
          <w:tcPr>
            <w:tcW w:w="1034" w:type="dxa"/>
            <w:tcBorders>
              <w:top w:val="nil"/>
              <w:left w:val="nil"/>
              <w:bottom w:val="single" w:sz="4" w:space="0" w:color="000000"/>
              <w:right w:val="single" w:sz="4" w:space="0" w:color="000000"/>
            </w:tcBorders>
            <w:shd w:val="clear" w:color="auto" w:fill="ffffff"/>
            <w:vAlign w:val="center"/>
          </w:tcPr>
          <w:p w14:paraId="5E7A608C">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身份证号</w:t>
            </w:r>
          </w:p>
        </w:tc>
        <w:tc>
          <w:tcPr>
            <w:tcW w:w="3416" w:type="dxa"/>
            <w:gridSpan w:val="2"/>
            <w:tcBorders>
              <w:top w:val="nil"/>
              <w:left w:val="nil"/>
              <w:bottom w:val="single" w:sz="4" w:space="0" w:color="000000"/>
              <w:right w:val="single" w:sz="4" w:space="0" w:color="000000"/>
            </w:tcBorders>
            <w:shd w:val="clear" w:color="auto" w:fill="ffffff"/>
            <w:vAlign w:val="center"/>
          </w:tcPr>
          <w:p w14:paraId="5AFC3A08">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c>
          <w:tcPr>
            <w:tcW w:w="600" w:type="dxa"/>
            <w:vMerge w:val="continue"/>
            <w:tcBorders>
              <w:left w:val="nil"/>
              <w:bottom w:val="single" w:sz="4" w:space="0" w:color="000000"/>
              <w:right w:val="single" w:sz="4" w:space="0" w:color="000000"/>
            </w:tcBorders>
            <w:shd w:val="clear" w:color="auto" w:fill="ffffff"/>
            <w:vAlign w:val="center"/>
          </w:tcPr>
          <w:p w14:paraId="1D4AA176">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c>
          <w:tcPr>
            <w:tcW w:w="1284" w:type="dxa"/>
            <w:vMerge w:val="continue"/>
            <w:tcBorders>
              <w:left w:val="nil"/>
              <w:bottom w:val="single" w:sz="4" w:space="0" w:color="000000"/>
              <w:right w:val="single" w:sz="4" w:space="0" w:color="000000"/>
            </w:tcBorders>
            <w:shd w:val="clear" w:color="auto" w:fill="ffffff"/>
            <w:vAlign w:val="center"/>
          </w:tcPr>
          <w:p w14:paraId="361EED02">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r>
      <w:tr w14:paraId="44D280DE">
        <w:tblPrEx/>
        <w:trPr>
          <w:trHeight w:val="4980" w:hRule="atLeast"/>
          <w:jc w:val="center"/>
        </w:trPr>
        <w:tc>
          <w:tcPr>
            <w:tcW w:w="808" w:type="dxa"/>
            <w:tcBorders>
              <w:top w:val="nil"/>
              <w:left w:val="single" w:sz="4" w:space="0" w:color="000000"/>
              <w:bottom w:val="single" w:sz="4" w:space="0" w:color="000000"/>
              <w:right w:val="single" w:sz="4" w:space="0" w:color="000000"/>
            </w:tcBorders>
            <w:shd w:val="clear" w:color="auto" w:fill="ffffff"/>
            <w:vAlign w:val="center"/>
          </w:tcPr>
          <w:p w14:paraId="1CC18429">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基本情况</w:t>
            </w:r>
          </w:p>
        </w:tc>
        <w:tc>
          <w:tcPr>
            <w:tcW w:w="8727" w:type="dxa"/>
            <w:gridSpan w:val="6"/>
            <w:tcBorders>
              <w:top w:val="nil"/>
              <w:left w:val="nil"/>
              <w:bottom w:val="single" w:sz="4" w:space="0" w:color="000000"/>
              <w:right w:val="single" w:sz="4" w:space="0" w:color="000000"/>
            </w:tcBorders>
            <w:shd w:val="clear" w:color="auto" w:fill="ffffff"/>
          </w:tcPr>
          <w:p w14:paraId="0BD90F3B">
            <w:pPr>
              <w:pStyle w:val="style0"/>
              <w:widowControl/>
              <w:spacing w:lineRule="exact" w:line="520"/>
              <w:jc w:val="both"/>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填写内容：包含区位、投资、规模、配套设施及特色亮点等。</w:t>
            </w:r>
          </w:p>
          <w:p w14:paraId="3C01BA53">
            <w:pPr>
              <w:pStyle w:val="style0"/>
              <w:widowControl/>
              <w:spacing w:lineRule="exact" w:line="520"/>
              <w:jc w:val="both"/>
              <w:rPr>
                <w:rFonts w:ascii="Times New Roman" w:cs="Times New Roman" w:eastAsia="方正仿宋_GB2312" w:hAnsi="Times New Roman" w:hint="default"/>
                <w:spacing w:val="0"/>
                <w:w w:val="100"/>
                <w:kern w:val="0"/>
                <w:position w:val="0"/>
                <w:sz w:val="28"/>
                <w:szCs w:val="28"/>
                <w:shd w:val="clear" w:color="auto" w:fill="auto"/>
                <w:lang w:val="en-US" w:eastAsia="zh-CN"/>
              </w:rPr>
            </w:pPr>
          </w:p>
        </w:tc>
      </w:tr>
      <w:tr w14:paraId="0CBBB0D0">
        <w:tblPrEx/>
        <w:trPr>
          <w:trHeight w:val="2510" w:hRule="atLeast"/>
          <w:jc w:val="center"/>
        </w:trPr>
        <w:tc>
          <w:tcPr>
            <w:tcW w:w="808" w:type="dxa"/>
            <w:tcBorders>
              <w:top w:val="nil"/>
              <w:left w:val="single" w:sz="4" w:space="0" w:color="000000"/>
              <w:bottom w:val="single" w:sz="4" w:space="0" w:color="auto"/>
              <w:right w:val="single" w:sz="4" w:space="0" w:color="000000"/>
            </w:tcBorders>
            <w:shd w:val="clear" w:color="auto" w:fill="ffffff"/>
            <w:vAlign w:val="center"/>
          </w:tcPr>
          <w:p w14:paraId="54FE8855">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业主</w:t>
            </w:r>
          </w:p>
          <w:p w14:paraId="0F23370D">
            <w:pPr>
              <w:pStyle w:val="style0"/>
              <w:widowControl/>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承诺</w:t>
            </w:r>
          </w:p>
        </w:tc>
        <w:tc>
          <w:tcPr>
            <w:tcW w:w="8727" w:type="dxa"/>
            <w:gridSpan w:val="6"/>
            <w:tcBorders>
              <w:top w:val="single" w:sz="4" w:space="0" w:color="000000"/>
              <w:left w:val="nil"/>
              <w:bottom w:val="single" w:sz="4" w:space="0" w:color="auto"/>
              <w:right w:val="single" w:sz="4" w:space="0" w:color="000000"/>
            </w:tcBorders>
            <w:shd w:val="clear" w:color="auto" w:fill="ffffff"/>
          </w:tcPr>
          <w:p w14:paraId="0E4226F6">
            <w:pPr>
              <w:pStyle w:val="style0"/>
              <w:widowControl/>
              <w:spacing w:lineRule="exact" w:line="520"/>
              <w:ind w:firstLine="560" w:firstLineChars="20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本人（本单位）承诺对申请材料的准确性、真实性负责，并严格按消防、公安等相关部门要求依法依规经营。</w:t>
            </w:r>
          </w:p>
          <w:p w14:paraId="1FFA342A">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4F01FD69">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 xml:space="preserve">                      签名或盖章：</w:t>
            </w:r>
          </w:p>
          <w:p w14:paraId="3049979F">
            <w:pPr>
              <w:pStyle w:val="style0"/>
              <w:widowControl/>
              <w:spacing w:lineRule="exact" w:line="520"/>
              <w:ind w:firstLine="5880" w:firstLineChars="2100"/>
              <w:jc w:val="right"/>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年   月   日</w:t>
            </w:r>
          </w:p>
        </w:tc>
      </w:tr>
      <w:tr w14:paraId="041606D3">
        <w:tblPrEx/>
        <w:trPr>
          <w:trHeight w:val="6042" w:hRule="atLeast"/>
          <w:jc w:val="center"/>
        </w:trPr>
        <w:tc>
          <w:tcPr>
            <w:tcW w:w="808" w:type="dxa"/>
            <w:tcBorders>
              <w:top w:val="single" w:sz="4" w:space="0" w:color="auto"/>
              <w:left w:val="single" w:sz="4" w:space="0" w:color="auto"/>
              <w:bottom w:val="single" w:sz="4" w:space="0" w:color="auto"/>
              <w:right w:val="single" w:sz="4" w:space="0" w:color="auto"/>
            </w:tcBorders>
            <w:shd w:val="clear" w:color="auto" w:fill="ffffff"/>
            <w:vAlign w:val="center"/>
          </w:tcPr>
          <w:p w14:paraId="589E00F0">
            <w:pPr>
              <w:pStyle w:val="style0"/>
              <w:spacing w:lineRule="exact" w:line="52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现场</w:t>
            </w:r>
          </w:p>
          <w:p w14:paraId="434D0CBB">
            <w:pPr>
              <w:pStyle w:val="style0"/>
              <w:spacing w:lineRule="exact" w:line="520"/>
              <w:ind w:left="0" w:leftChars="0" w:right="0" w:rightChars="0" w:firstLine="0" w:firstLineChars="0"/>
              <w:jc w:val="center"/>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核实情况</w:t>
            </w:r>
          </w:p>
        </w:tc>
        <w:tc>
          <w:tcPr>
            <w:tcW w:w="8727"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6642134C">
            <w:pPr>
              <w:pStyle w:val="style0"/>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5DE424DB">
            <w:pPr>
              <w:pStyle w:val="style0"/>
              <w:spacing w:lineRule="exact" w:line="520"/>
              <w:ind w:left="0" w:leftChars="0" w:right="0" w:rightChars="0" w:firstLine="6580" w:firstLineChars="235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12121DCC">
            <w:pPr>
              <w:pStyle w:val="style0"/>
              <w:bidi w:val="false"/>
              <w:rPr>
                <w:rFonts w:ascii="Times New Roman" w:cs="Times New Roman" w:eastAsia="宋体" w:hAnsi="Times New Roman" w:hint="default"/>
                <w:kern w:val="2"/>
                <w:sz w:val="21"/>
                <w:szCs w:val="24"/>
                <w:lang w:val="en-US" w:bidi="ar-SA" w:eastAsia="zh-CN"/>
              </w:rPr>
            </w:pPr>
          </w:p>
          <w:p w14:paraId="713D41C9">
            <w:pPr>
              <w:pStyle w:val="style0"/>
              <w:bidi w:val="false"/>
              <w:rPr>
                <w:rFonts w:ascii="Times New Roman" w:cs="Times New Roman" w:hAnsi="Times New Roman" w:hint="default"/>
                <w:lang w:val="en-US" w:eastAsia="zh-CN"/>
              </w:rPr>
            </w:pPr>
          </w:p>
          <w:p w14:paraId="58588758">
            <w:pPr>
              <w:pStyle w:val="style0"/>
              <w:bidi w:val="false"/>
              <w:rPr>
                <w:rFonts w:ascii="Times New Roman" w:cs="Times New Roman" w:hAnsi="Times New Roman" w:hint="default"/>
                <w:lang w:val="en-US" w:eastAsia="zh-CN"/>
              </w:rPr>
            </w:pPr>
          </w:p>
          <w:p w14:paraId="01E85B49">
            <w:pPr>
              <w:pStyle w:val="style0"/>
              <w:bidi w:val="false"/>
              <w:rPr>
                <w:rFonts w:ascii="Times New Roman" w:cs="Times New Roman" w:hAnsi="Times New Roman" w:hint="default"/>
                <w:lang w:val="en-US" w:eastAsia="zh-CN"/>
              </w:rPr>
            </w:pPr>
          </w:p>
          <w:p w14:paraId="56C1EC24">
            <w:pPr>
              <w:pStyle w:val="style0"/>
              <w:bidi w:val="false"/>
              <w:rPr>
                <w:rFonts w:ascii="Times New Roman" w:cs="Times New Roman" w:hAnsi="Times New Roman" w:hint="default"/>
                <w:lang w:val="en-US" w:eastAsia="zh-CN"/>
              </w:rPr>
            </w:pPr>
          </w:p>
          <w:p w14:paraId="61525CDA">
            <w:pPr>
              <w:pStyle w:val="style0"/>
              <w:bidi w:val="false"/>
              <w:rPr>
                <w:rFonts w:ascii="Times New Roman" w:cs="Times New Roman" w:hAnsi="Times New Roman" w:hint="default"/>
                <w:lang w:val="en-US" w:eastAsia="zh-CN"/>
              </w:rPr>
            </w:pPr>
          </w:p>
          <w:p w14:paraId="71D78B1B">
            <w:pPr>
              <w:pStyle w:val="style0"/>
              <w:bidi w:val="false"/>
              <w:rPr>
                <w:rFonts w:ascii="Times New Roman" w:cs="Times New Roman" w:hAnsi="Times New Roman" w:hint="default"/>
                <w:lang w:val="en-US" w:eastAsia="zh-CN"/>
              </w:rPr>
            </w:pPr>
          </w:p>
          <w:p w14:paraId="55BF9C9C">
            <w:pPr>
              <w:pStyle w:val="style0"/>
              <w:bidi w:val="false"/>
              <w:rPr>
                <w:rFonts w:ascii="Times New Roman" w:cs="Times New Roman" w:hAnsi="Times New Roman" w:hint="default"/>
                <w:lang w:val="en-US" w:eastAsia="zh-CN"/>
              </w:rPr>
            </w:pPr>
          </w:p>
          <w:p w14:paraId="39B2C275">
            <w:pPr>
              <w:pStyle w:val="style0"/>
              <w:bidi w:val="false"/>
              <w:rPr>
                <w:rFonts w:ascii="Times New Roman" w:cs="Times New Roman" w:hAnsi="Times New Roman" w:hint="default"/>
                <w:lang w:val="en-US" w:eastAsia="zh-CN"/>
              </w:rPr>
            </w:pPr>
          </w:p>
          <w:p w14:paraId="21F3A705">
            <w:pPr>
              <w:pStyle w:val="style0"/>
              <w:bidi w:val="false"/>
              <w:rPr>
                <w:rFonts w:ascii="Times New Roman" w:cs="Times New Roman" w:hAnsi="Times New Roman" w:hint="default"/>
                <w:lang w:val="en-US" w:eastAsia="zh-CN"/>
              </w:rPr>
            </w:pPr>
          </w:p>
          <w:p w14:paraId="0DC6913E">
            <w:pPr>
              <w:pStyle w:val="style0"/>
              <w:bidi w:val="false"/>
              <w:rPr>
                <w:rFonts w:ascii="Times New Roman" w:cs="Times New Roman" w:hAnsi="Times New Roman" w:hint="default"/>
                <w:lang w:val="en-US" w:eastAsia="zh-CN"/>
              </w:rPr>
            </w:pPr>
          </w:p>
          <w:p w14:paraId="0578EED5">
            <w:pPr>
              <w:pStyle w:val="style0"/>
              <w:tabs>
                <w:tab w:val="left" w:leader="none" w:pos="894"/>
              </w:tabs>
              <w:bidi w:val="false"/>
              <w:jc w:val="left"/>
              <w:rPr>
                <w:rFonts w:ascii="Times New Roman" w:cs="Times New Roman" w:hAnsi="Times New Roman" w:hint="default"/>
                <w:lang w:val="en-US" w:eastAsia="zh-CN"/>
              </w:rPr>
            </w:pPr>
            <w:r>
              <w:rPr>
                <w:rFonts w:ascii="Times New Roman" w:cs="Times New Roman" w:eastAsia="方正仿宋_GB2312" w:hAnsi="Times New Roman" w:hint="default"/>
                <w:kern w:val="0"/>
                <w:sz w:val="28"/>
                <w:szCs w:val="28"/>
                <w:lang w:val="en-US" w:eastAsia="zh-CN"/>
              </w:rPr>
              <w:tab/>
            </w:r>
            <w:r>
              <w:rPr>
                <w:rFonts w:ascii="Times New Roman" w:cs="Times New Roman" w:eastAsia="方正仿宋_GB2312" w:hAnsi="Times New Roman" w:hint="default"/>
                <w:kern w:val="0"/>
                <w:sz w:val="28"/>
                <w:szCs w:val="28"/>
                <w:lang w:val="en-US" w:eastAsia="zh-CN"/>
              </w:rPr>
              <w:t>现场核实人员签字：</w:t>
            </w:r>
          </w:p>
        </w:tc>
      </w:tr>
      <w:tr w14:paraId="498CE393">
        <w:tblPrEx/>
        <w:trPr>
          <w:trHeight w:val="2214" w:hRule="atLeast"/>
          <w:jc w:val="center"/>
        </w:trPr>
        <w:tc>
          <w:tcPr>
            <w:tcW w:w="4515" w:type="dxa"/>
            <w:gridSpan w:val="4"/>
            <w:tcBorders>
              <w:top w:val="single" w:sz="4" w:space="0" w:color="auto"/>
              <w:left w:val="single" w:sz="4" w:space="0" w:color="000000"/>
              <w:bottom w:val="single" w:sz="4" w:space="0" w:color="auto"/>
              <w:right w:val="single" w:sz="4" w:space="0" w:color="000000"/>
            </w:tcBorders>
            <w:shd w:val="clear" w:color="auto" w:fill="ffffff"/>
          </w:tcPr>
          <w:p w14:paraId="3651832A">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kern w:val="0"/>
                <w:sz w:val="28"/>
                <w:szCs w:val="28"/>
                <w:lang w:val="en-US" w:eastAsia="zh-CN"/>
              </w:rPr>
              <w:t>财政部门</w:t>
            </w:r>
            <w:r>
              <w:rPr>
                <w:rFonts w:ascii="Times New Roman" w:cs="Times New Roman" w:eastAsia="方正仿宋_GB2312" w:hAnsi="Times New Roman" w:hint="default"/>
                <w:spacing w:val="0"/>
                <w:w w:val="100"/>
                <w:kern w:val="0"/>
                <w:position w:val="0"/>
                <w:sz w:val="28"/>
                <w:szCs w:val="28"/>
                <w:shd w:val="clear" w:color="auto" w:fill="auto"/>
                <w:lang w:val="en-US" w:eastAsia="zh-CN"/>
              </w:rPr>
              <w:t>意见：</w:t>
            </w:r>
          </w:p>
          <w:p w14:paraId="3BFB5482">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43DBCE0C">
            <w:pPr>
              <w:pStyle w:val="style0"/>
              <w:widowControl/>
              <w:spacing w:lineRule="exact" w:line="520"/>
              <w:ind w:firstLine="3080" w:firstLineChars="110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（盖章）</w:t>
            </w:r>
          </w:p>
          <w:p w14:paraId="0F4AE18F">
            <w:pPr>
              <w:pStyle w:val="style0"/>
              <w:widowControl/>
              <w:spacing w:lineRule="exact" w:line="520"/>
              <w:ind w:firstLine="2660" w:firstLineChars="95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年  月  日</w:t>
            </w:r>
          </w:p>
        </w:tc>
        <w:tc>
          <w:tcPr>
            <w:tcW w:w="5020" w:type="dxa"/>
            <w:gridSpan w:val="3"/>
            <w:tcBorders>
              <w:top w:val="single" w:sz="4" w:space="0" w:color="auto"/>
              <w:left w:val="nil"/>
              <w:bottom w:val="single" w:sz="4" w:space="0" w:color="auto"/>
              <w:right w:val="single" w:sz="4" w:space="0" w:color="000000"/>
            </w:tcBorders>
            <w:shd w:val="clear" w:color="auto" w:fill="ffffff"/>
          </w:tcPr>
          <w:p w14:paraId="5670EF2B">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kern w:val="0"/>
                <w:sz w:val="28"/>
                <w:szCs w:val="28"/>
                <w:lang w:val="en-US" w:eastAsia="zh-CN"/>
              </w:rPr>
              <w:t>文旅部门</w:t>
            </w:r>
            <w:r>
              <w:rPr>
                <w:rFonts w:ascii="Times New Roman" w:cs="Times New Roman" w:eastAsia="方正仿宋_GB2312" w:hAnsi="Times New Roman" w:hint="default"/>
                <w:spacing w:val="0"/>
                <w:w w:val="100"/>
                <w:kern w:val="0"/>
                <w:position w:val="0"/>
                <w:sz w:val="28"/>
                <w:szCs w:val="28"/>
                <w:shd w:val="clear" w:color="auto" w:fill="auto"/>
                <w:lang w:val="en-US" w:eastAsia="zh-CN"/>
              </w:rPr>
              <w:t>意见：</w:t>
            </w:r>
          </w:p>
          <w:p w14:paraId="7B5D6B2E">
            <w:pPr>
              <w:pStyle w:val="style0"/>
              <w:widowControl/>
              <w:spacing w:lineRule="exact" w:line="520"/>
              <w:ind w:firstLine="312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1662E3E3">
            <w:pPr>
              <w:pStyle w:val="style0"/>
              <w:widowControl/>
              <w:spacing w:lineRule="exact" w:line="520"/>
              <w:ind w:firstLine="3080" w:firstLineChars="1100"/>
              <w:jc w:val="right"/>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（盖章）</w:t>
            </w:r>
          </w:p>
          <w:p w14:paraId="39EDFD9E">
            <w:pPr>
              <w:pStyle w:val="style0"/>
              <w:widowControl/>
              <w:spacing w:lineRule="exact" w:line="520"/>
              <w:ind w:firstLine="2660" w:firstLineChars="950"/>
              <w:jc w:val="right"/>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年  月  日</w:t>
            </w:r>
          </w:p>
        </w:tc>
      </w:tr>
      <w:tr w14:paraId="6A8AA8A9">
        <w:tblPrEx/>
        <w:trPr>
          <w:trHeight w:val="2214" w:hRule="atLeast"/>
          <w:jc w:val="center"/>
        </w:trPr>
        <w:tc>
          <w:tcPr>
            <w:tcW w:w="4515" w:type="dxa"/>
            <w:gridSpan w:val="4"/>
            <w:tcBorders>
              <w:top w:val="single" w:sz="4" w:space="0" w:color="auto"/>
              <w:left w:val="single" w:sz="4" w:space="0" w:color="auto"/>
              <w:bottom w:val="single" w:sz="4" w:space="0" w:color="auto"/>
              <w:right w:val="single" w:sz="4" w:space="0" w:color="auto"/>
            </w:tcBorders>
            <w:shd w:val="clear" w:color="auto" w:fill="ffffff"/>
          </w:tcPr>
          <w:p w14:paraId="7F35DE8B">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kern w:val="0"/>
                <w:sz w:val="28"/>
                <w:szCs w:val="28"/>
                <w:lang w:val="en-US" w:eastAsia="zh-CN"/>
              </w:rPr>
              <w:t>综合行政执法部门</w:t>
            </w:r>
            <w:r>
              <w:rPr>
                <w:rFonts w:ascii="Times New Roman" w:cs="Times New Roman" w:eastAsia="方正仿宋_GB2312" w:hAnsi="Times New Roman" w:hint="default"/>
                <w:spacing w:val="0"/>
                <w:w w:val="100"/>
                <w:kern w:val="0"/>
                <w:position w:val="0"/>
                <w:sz w:val="28"/>
                <w:szCs w:val="28"/>
                <w:shd w:val="clear" w:color="auto" w:fill="auto"/>
                <w:lang w:val="en-US" w:eastAsia="zh-CN"/>
              </w:rPr>
              <w:t>意见：</w:t>
            </w:r>
          </w:p>
          <w:p w14:paraId="576BB3EC">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62422EFF">
            <w:pPr>
              <w:pStyle w:val="style0"/>
              <w:widowControl/>
              <w:spacing w:lineRule="exact" w:line="520"/>
              <w:ind w:firstLine="3080" w:firstLineChars="110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（盖章）</w:t>
            </w:r>
          </w:p>
          <w:p w14:paraId="1233734F">
            <w:pPr>
              <w:pStyle w:val="style0"/>
              <w:widowControl/>
              <w:spacing w:lineRule="exact" w:line="520"/>
              <w:ind w:left="0" w:leftChars="0" w:right="0" w:rightChars="0" w:firstLine="2660" w:firstLineChars="95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年  月  日</w:t>
            </w:r>
          </w:p>
        </w:tc>
        <w:tc>
          <w:tcPr>
            <w:tcW w:w="5020" w:type="dxa"/>
            <w:gridSpan w:val="3"/>
            <w:tcBorders>
              <w:top w:val="single" w:sz="4" w:space="0" w:color="auto"/>
              <w:left w:val="single" w:sz="4" w:space="0" w:color="auto"/>
              <w:bottom w:val="single" w:sz="4" w:space="0" w:color="auto"/>
              <w:right w:val="single" w:sz="4" w:space="0" w:color="auto"/>
            </w:tcBorders>
            <w:shd w:val="clear" w:color="auto" w:fill="ffffff"/>
          </w:tcPr>
          <w:p w14:paraId="529AA68E">
            <w:pPr>
              <w:pStyle w:val="style0"/>
              <w:widowControl/>
              <w:spacing w:lineRule="exact" w:line="52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kern w:val="0"/>
                <w:sz w:val="28"/>
                <w:szCs w:val="28"/>
                <w:lang w:val="en-US" w:eastAsia="zh-CN"/>
              </w:rPr>
              <w:t>公安部门</w:t>
            </w:r>
            <w:r>
              <w:rPr>
                <w:rFonts w:ascii="Times New Roman" w:cs="Times New Roman" w:eastAsia="方正仿宋_GB2312" w:hAnsi="Times New Roman" w:hint="default"/>
                <w:spacing w:val="0"/>
                <w:w w:val="100"/>
                <w:kern w:val="0"/>
                <w:position w:val="0"/>
                <w:sz w:val="28"/>
                <w:szCs w:val="28"/>
                <w:shd w:val="clear" w:color="auto" w:fill="auto"/>
                <w:lang w:val="en-US" w:eastAsia="zh-CN"/>
              </w:rPr>
              <w:t>意见：</w:t>
            </w:r>
          </w:p>
          <w:p w14:paraId="5DF86497">
            <w:pPr>
              <w:pStyle w:val="style0"/>
              <w:widowControl/>
              <w:spacing w:lineRule="exact" w:line="520"/>
              <w:ind w:firstLine="3120"/>
              <w:rPr>
                <w:rFonts w:ascii="Times New Roman" w:cs="Times New Roman" w:eastAsia="方正仿宋_GB2312" w:hAnsi="Times New Roman" w:hint="default"/>
                <w:spacing w:val="0"/>
                <w:w w:val="100"/>
                <w:kern w:val="0"/>
                <w:position w:val="0"/>
                <w:sz w:val="28"/>
                <w:szCs w:val="28"/>
                <w:shd w:val="clear" w:color="auto" w:fill="auto"/>
                <w:lang w:val="en-US" w:eastAsia="zh-CN"/>
              </w:rPr>
            </w:pPr>
          </w:p>
          <w:p w14:paraId="65B5AF7F">
            <w:pPr>
              <w:pStyle w:val="style0"/>
              <w:widowControl/>
              <w:spacing w:lineRule="exact" w:line="520"/>
              <w:ind w:firstLine="3080" w:firstLineChars="1100"/>
              <w:jc w:val="right"/>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（盖章）</w:t>
            </w:r>
          </w:p>
          <w:p w14:paraId="6C803756">
            <w:pPr>
              <w:pStyle w:val="style0"/>
              <w:widowControl/>
              <w:spacing w:lineRule="exact" w:line="520"/>
              <w:ind w:left="0" w:leftChars="0" w:right="0" w:rightChars="0" w:firstLine="2660" w:firstLineChars="950"/>
              <w:jc w:val="right"/>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年  月  日</w:t>
            </w:r>
          </w:p>
        </w:tc>
      </w:tr>
      <w:tr w14:paraId="6FA3FCFE">
        <w:tblPrEx/>
        <w:trPr>
          <w:trHeight w:val="2003" w:hRule="atLeast"/>
          <w:jc w:val="center"/>
        </w:trPr>
        <w:tc>
          <w:tcPr>
            <w:tcW w:w="9535" w:type="dxa"/>
            <w:gridSpan w:val="7"/>
            <w:tcBorders>
              <w:top w:val="single" w:sz="4" w:space="0" w:color="auto"/>
              <w:left w:val="single" w:sz="4" w:space="0" w:color="000000"/>
              <w:bottom w:val="single" w:sz="4" w:space="0" w:color="auto"/>
              <w:right w:val="single" w:sz="4" w:space="0" w:color="000000"/>
            </w:tcBorders>
            <w:shd w:val="clear" w:color="auto" w:fill="ffffff"/>
            <w:vAlign w:val="center"/>
          </w:tcPr>
          <w:p w14:paraId="22200F7C">
            <w:pPr>
              <w:pStyle w:val="style0"/>
              <w:spacing w:lineRule="exact" w:line="520"/>
              <w:ind w:firstLine="560" w:firstLineChars="200"/>
              <w:rPr>
                <w:rFonts w:ascii="Times New Roman" w:cs="Times New Roman" w:eastAsia="方正仿宋_GB2312" w:hAnsi="Times New Roman" w:hint="default"/>
                <w:spacing w:val="0"/>
                <w:w w:val="100"/>
                <w:kern w:val="0"/>
                <w:position w:val="0"/>
                <w:sz w:val="28"/>
                <w:szCs w:val="28"/>
                <w:shd w:val="clear" w:color="auto" w:fill="auto"/>
                <w:lang w:val="en-US" w:eastAsia="zh-CN"/>
              </w:rPr>
            </w:pPr>
            <w:r>
              <w:rPr>
                <w:rFonts w:ascii="Times New Roman" w:cs="Times New Roman" w:eastAsia="方正仿宋_GB2312" w:hAnsi="Times New Roman" w:hint="default"/>
                <w:spacing w:val="0"/>
                <w:w w:val="100"/>
                <w:kern w:val="0"/>
                <w:position w:val="0"/>
                <w:sz w:val="28"/>
                <w:szCs w:val="28"/>
                <w:shd w:val="clear" w:color="auto" w:fill="auto"/>
                <w:lang w:val="en-US" w:eastAsia="zh-CN"/>
              </w:rPr>
              <w:t>本附页由文旅示范区</w:t>
            </w:r>
            <w:r>
              <w:rPr>
                <w:rFonts w:ascii="Times New Roman" w:cs="Times New Roman" w:eastAsia="方正仿宋_GB2312" w:hAnsi="Times New Roman" w:hint="default"/>
                <w:kern w:val="0"/>
                <w:sz w:val="28"/>
                <w:szCs w:val="28"/>
                <w:lang w:val="en-US" w:eastAsia="zh-CN"/>
              </w:rPr>
              <w:t>财政、文旅、综合行政执法、公安</w:t>
            </w:r>
            <w:r>
              <w:rPr>
                <w:rFonts w:ascii="Times New Roman" w:cs="Times New Roman" w:eastAsia="方正仿宋_GB2312" w:hAnsi="Times New Roman" w:hint="default"/>
                <w:spacing w:val="0"/>
                <w:w w:val="100"/>
                <w:kern w:val="0"/>
                <w:position w:val="0"/>
                <w:sz w:val="28"/>
                <w:szCs w:val="28"/>
                <w:shd w:val="clear" w:color="auto" w:fill="auto"/>
                <w:lang w:val="en-US" w:eastAsia="zh-CN"/>
              </w:rPr>
              <w:t>根据各自职能分别填写意见并盖章。</w:t>
            </w:r>
          </w:p>
        </w:tc>
      </w:tr>
    </w:tbl>
    <w:p w14:paraId="3A30A2E2">
      <w:pPr>
        <w:pStyle w:val="style0"/>
        <w:rPr>
          <w:rFonts w:ascii="Times New Roman" w:cs="Times New Roman" w:eastAsia="方正仿宋_GB2312" w:hAnsi="Times New Roman" w:hint="default"/>
          <w:sz w:val="32"/>
          <w:szCs w:val="32"/>
          <w:lang w:val="en-US" w:eastAsia="zh-CN"/>
        </w:rPr>
      </w:pPr>
    </w:p>
    <w:sectPr>
      <w:footerReference w:type="default" r:id="rId2"/>
      <w:pgSz w:w="11906" w:h="16838" w:orient="portrait"/>
      <w:pgMar w:top="1871" w:right="1361" w:bottom="1814" w:left="164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1"/>
    <w:family w:val="roman"/>
    <w:pitch w:val="default"/>
    <w:sig w:usb0="E0002EFF" w:usb1="C000785B" w:usb2="00000009" w:usb3="00000000" w:csb0="400001FF" w:csb1="FFFF0000"/>
  </w:font>
  <w:font w:name="宋体">
    <w:altName w:val="宋体"/>
    <w:panose1 w:val="02010600030001010101"/>
    <w:charset w:val="7a"/>
    <w:family w:val="auto"/>
    <w:pitch w:val="default"/>
    <w:sig w:usb0="000002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EFF" w:usb1="C000785B"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E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4002EFF" w:usb1="C000247B" w:usb2="00000009" w:usb3="00000000" w:csb0="200001FF" w:csb1="00000000"/>
  </w:font>
  <w:font w:name="仿宋">
    <w:altName w:val="仿宋"/>
    <w:panose1 w:val="02010609060001010101"/>
    <w:charset w:val="86"/>
    <w:family w:val="modern"/>
    <w:pitch w:val="default"/>
    <w:sig w:usb0="800002BF" w:usb1="38CF7CFA" w:usb2="00000016" w:usb3="00000000" w:csb0="00040001" w:csb1="00000000"/>
  </w:font>
  <w:font w:name="方正小标宋简体">
    <w:altName w:val="方正小标宋简体"/>
    <w:panose1 w:val="02000000000000000000"/>
    <w:charset w:val="86"/>
    <w:family w:val="auto"/>
    <w:pitch w:val="default"/>
    <w:sig w:usb0="A00002BF" w:usb1="184F6CFA" w:usb2="00000012" w:usb3="00000000" w:csb0="00040001" w:csb1="00000000"/>
  </w:font>
  <w:font w:name="方正仿宋_GB2312">
    <w:altName w:val="方正仿宋_GB2312"/>
    <w:panose1 w:val="02000000000000000000"/>
    <w:charset w:val="86"/>
    <w:family w:val="auto"/>
    <w:pitch w:val="default"/>
    <w:sig w:usb0="A00002BF" w:usb1="184F6CFA" w:usb2="00000012" w:usb3="00000000" w:csb0="00040001" w:csb1="00000000"/>
  </w:font>
  <w:font w:name="方正公文黑体">
    <w:altName w:val="方正公文黑体"/>
    <w:panose1 w:val="02000500000000000000"/>
    <w:charset w:val="86"/>
    <w:family w:val="auto"/>
    <w:pitch w:val="default"/>
    <w:sig w:usb0="A00002BF" w:usb1="38CF7CFA" w:usb2="00000016" w:usb3="00000000" w:csb0="00040001" w:csb1="00000000"/>
  </w:font>
  <w:font w:name="方正楷体简体">
    <w:altName w:val="方正楷体简体"/>
    <w:panose1 w:val="02000000000000000000"/>
    <w:charset w:val="86"/>
    <w:family w:val="auto"/>
    <w:pitch w:val="default"/>
    <w:sig w:usb0="A00002BF" w:usb1="184F6CFA" w:usb2="00000012" w:usb3="00000000" w:csb0="00040001" w:csb1="00000000"/>
  </w:font>
  <w:font w:name="方正仿宋_GBK">
    <w:altName w:val="方正仿宋_GBK"/>
    <w:panose1 w:val="02000000000000000000"/>
    <w:charset w:val="86"/>
    <w:family w:val="auto"/>
    <w:pitch w:val="default"/>
    <w:sig w:usb0="A00002BF" w:usb1="38CF7CFA" w:usb2="00082016" w:usb3="00000000" w:csb0="00040001" w:csb1="00000000"/>
  </w:font>
  <w:font w:name="方正黑体_GBK">
    <w:altName w:val="方正黑体_GBK"/>
    <w:panose1 w:val="02010600010001010101"/>
    <w:charset w:val="86"/>
    <w:family w:val="script"/>
    <w:pitch w:val="default"/>
    <w:sig w:usb0="00000001" w:usb1="080E0000" w:usb2="00000000" w:usb3="00000000" w:csb0="00040000" w:csb1="00000000"/>
  </w:font>
</w:fonts>
</file>

<file path=word/footer1.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507563B2">
    <w:pPr>
      <w:pStyle w:val="style32"/>
      <w:tabs>
        <w:tab w:val="clear" w:pos="4153"/>
      </w:tabs>
      <w:jc w:val="center"/>
      <w:rPr/>
    </w:pPr>
    <w:r>
      <w:rPr>
        <w:sz w:val="18"/>
      </w:rPr>
      <mc:AlternateContent>
        <mc:Choice Requires="wps">
          <w:drawing>
            <wp:anchor distT="0" distB="0" distL="0" distR="0" simplePos="false" relativeHeight="2" behindDoc="false" locked="false" layoutInCell="true" allowOverlap="true">
              <wp:simplePos x="0" y="0"/>
              <wp:positionH relativeFrom="margin">
                <wp:align>outside</wp:align>
              </wp:positionH>
              <wp:positionV relativeFrom="paragraph">
                <wp:posOffset>0</wp:posOffset>
              </wp:positionV>
              <wp:extent cx="1828800" cy="1828800"/>
              <wp:effectExtent l="0" t="0" r="0" b="0"/>
              <wp:wrapNone/>
              <wp:docPr id="4097" name="文本框 2"/>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097">
                      <w:txbxContent>
                        <w:p w14:paraId="7DA085A4">
                          <w:pPr>
                            <w:pStyle w:val="style32"/>
                            <w:rPr>
                              <w:rFonts w:ascii="Times New Roman" w:cs="Times New Roman" w:hAnsi="Times New Roman" w:hint="default"/>
                              <w:sz w:val="28"/>
                              <w:szCs w:val="44"/>
                            </w:rPr>
                          </w:pPr>
                          <w:r>
                            <w:rPr>
                              <w:rFonts w:ascii="Times New Roman" w:cs="Times New Roman" w:hAnsi="Times New Roman" w:hint="default"/>
                              <w:sz w:val="28"/>
                              <w:szCs w:val="44"/>
                            </w:rPr>
                            <w:t xml:space="preserve">— </w:t>
                          </w:r>
                          <w:r>
                            <w:rPr>
                              <w:rFonts w:ascii="Times New Roman" w:cs="Times New Roman" w:hAnsi="Times New Roman" w:hint="default"/>
                              <w:sz w:val="28"/>
                              <w:szCs w:val="44"/>
                            </w:rPr>
                            <w:fldChar w:fldCharType="begin"/>
                          </w:r>
                          <w:r>
                            <w:rPr>
                              <w:rFonts w:ascii="Times New Roman" w:cs="Times New Roman" w:hAnsi="Times New Roman" w:hint="default"/>
                              <w:sz w:val="28"/>
                              <w:szCs w:val="44"/>
                            </w:rPr>
                            <w:instrText xml:space="preserve"> PAGE  \* MERGEFORMAT </w:instrText>
                          </w:r>
                          <w:r>
                            <w:rPr>
                              <w:rFonts w:ascii="Times New Roman" w:cs="Times New Roman" w:hAnsi="Times New Roman" w:hint="default"/>
                              <w:sz w:val="28"/>
                              <w:szCs w:val="44"/>
                            </w:rPr>
                            <w:fldChar w:fldCharType="separate"/>
                          </w:r>
                          <w:r>
                            <w:rPr>
                              <w:rFonts w:ascii="Times New Roman" w:cs="Times New Roman" w:hAnsi="Times New Roman" w:hint="default"/>
                              <w:sz w:val="28"/>
                              <w:szCs w:val="44"/>
                            </w:rPr>
                            <w:t>1</w:t>
                          </w:r>
                          <w:r>
                            <w:rPr>
                              <w:rFonts w:ascii="Times New Roman" w:cs="Times New Roman" w:hAnsi="Times New Roman" w:hint="default"/>
                              <w:sz w:val="28"/>
                              <w:szCs w:val="44"/>
                            </w:rPr>
                            <w:fldChar w:fldCharType="end"/>
                          </w:r>
                          <w:r>
                            <w:rPr>
                              <w:rFonts w:ascii="Times New Roman" w:cs="Times New Roman" w:hAnsi="Times New Roman" w:hint="default"/>
                              <w:sz w:val="28"/>
                              <w:szCs w:val="44"/>
                            </w:rPr>
                            <w:t xml:space="preserve"> —</w:t>
                          </w:r>
                        </w:p>
                      </w:txbxContent>
                    </wps:txbx>
                    <wps:bodyPr lIns="0" rIns="0" tIns="0" bIns="0" vert="horz" anchor="t" wrap="none" upright="false">
                      <a:prstTxWarp prst="textNoShape"/>
                      <a:spAutoFit/>
                    </wps:bodyPr>
                  </wps:wsp>
                </a:graphicData>
              </a:graphic>
            </wp:anchor>
          </w:drawing>
        </mc:Choice>
        <mc:Fallback>
          <w:pict>
            <v:rect id="4097" filled="f" stroked="f" style="position:absolute;margin-left:0.0pt;margin-top:0.0pt;width:144.0pt;height:144.0pt;z-index:2;mso-position-horizontal:outside;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7DA085A4">
                    <w:pPr>
                      <w:pStyle w:val="style32"/>
                      <w:rPr>
                        <w:rFonts w:ascii="Times New Roman" w:cs="Times New Roman" w:hAnsi="Times New Roman" w:hint="default"/>
                        <w:sz w:val="28"/>
                        <w:szCs w:val="44"/>
                      </w:rPr>
                    </w:pPr>
                    <w:r>
                      <w:rPr>
                        <w:rFonts w:ascii="Times New Roman" w:cs="Times New Roman" w:hAnsi="Times New Roman" w:hint="default"/>
                        <w:sz w:val="28"/>
                        <w:szCs w:val="44"/>
                      </w:rPr>
                      <w:t xml:space="preserve">— </w:t>
                    </w:r>
                    <w:r>
                      <w:rPr>
                        <w:rFonts w:ascii="Times New Roman" w:cs="Times New Roman" w:hAnsi="Times New Roman" w:hint="default"/>
                        <w:sz w:val="28"/>
                        <w:szCs w:val="44"/>
                      </w:rPr>
                      <w:fldChar w:fldCharType="begin"/>
                    </w:r>
                    <w:r>
                      <w:rPr>
                        <w:rFonts w:ascii="Times New Roman" w:cs="Times New Roman" w:hAnsi="Times New Roman" w:hint="default"/>
                        <w:sz w:val="28"/>
                        <w:szCs w:val="44"/>
                      </w:rPr>
                      <w:instrText xml:space="preserve"> PAGE  \* MERGEFORMAT </w:instrText>
                    </w:r>
                    <w:r>
                      <w:rPr>
                        <w:rFonts w:ascii="Times New Roman" w:cs="Times New Roman" w:hAnsi="Times New Roman" w:hint="default"/>
                        <w:sz w:val="28"/>
                        <w:szCs w:val="44"/>
                      </w:rPr>
                      <w:fldChar w:fldCharType="separate"/>
                    </w:r>
                    <w:r>
                      <w:rPr>
                        <w:rFonts w:ascii="Times New Roman" w:cs="Times New Roman" w:hAnsi="Times New Roman" w:hint="default"/>
                        <w:sz w:val="28"/>
                        <w:szCs w:val="44"/>
                      </w:rPr>
                      <w:t>1</w:t>
                    </w:r>
                    <w:r>
                      <w:rPr>
                        <w:rFonts w:ascii="Times New Roman" w:cs="Times New Roman" w:hAnsi="Times New Roman" w:hint="default"/>
                        <w:sz w:val="28"/>
                        <w:szCs w:val="44"/>
                      </w:rPr>
                      <w:fldChar w:fldCharType="end"/>
                    </w:r>
                    <w:r>
                      <w:rPr>
                        <w:rFonts w:ascii="Times New Roman" w:cs="Times New Roman" w:hAnsi="Times New Roman" w:hint="default"/>
                        <w:sz w:val="28"/>
                        <w:szCs w:val="44"/>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20"/>
  <w:embedTrueTypeFonts/>
  <w:saveSubsetFonts/>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1"/>
  <w:displayVerticalDrawingGridEvery w:val="1"/>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宋体" w:hAnsi="Times New Roman"/>
      </w:rPr>
    </w:rPrDefault>
    <w:pPrDefault>
      <w:pPr/>
    </w:pPrDefault>
  </w:docDefaults>
  <w:style w:type="paragraph" w:default="1" w:styleId="style0">
    <w:name w:val="Normal"/>
    <w:next w:val="style0"/>
    <w:qFormat/>
    <w:uiPriority w:val="0"/>
    <w:pPr>
      <w:widowControl w:val="false"/>
      <w:jc w:val="both"/>
    </w:pPr>
    <w:rPr>
      <w:rFonts w:ascii="Calibri" w:cs="宋体" w:eastAsia="宋体" w:hAnsi="Calibri"/>
      <w:kern w:val="2"/>
      <w:sz w:val="21"/>
      <w:szCs w:val="24"/>
      <w:lang w:val="en-US" w:bidi="ar-SA" w:eastAsia="zh-CN"/>
    </w:rPr>
  </w:style>
  <w:style w:type="paragraph" w:styleId="style1">
    <w:name w:val="heading 1"/>
    <w:basedOn w:val="style0"/>
    <w:next w:val="style0"/>
    <w:qFormat/>
    <w:uiPriority w:val="0"/>
    <w:pPr>
      <w:spacing w:before="0" w:beforeAutospacing="true" w:after="0" w:afterAutospacing="true"/>
      <w:jc w:val="left"/>
    </w:pPr>
    <w:rPr>
      <w:rFonts w:ascii="宋体" w:cs="宋体" w:eastAsia="宋体" w:hAnsi="宋体" w:hint="eastAsia"/>
      <w:b/>
      <w:bCs/>
      <w:kern w:val="44"/>
      <w:sz w:val="48"/>
      <w:szCs w:val="48"/>
      <w:lang w:val="en-US" w:eastAsia="zh-CN"/>
    </w:rPr>
  </w:style>
  <w:style w:type="paragraph" w:styleId="style2">
    <w:name w:val="heading 2"/>
    <w:basedOn w:val="style0"/>
    <w:next w:val="style0"/>
    <w:qFormat/>
    <w:uiPriority w:val="0"/>
    <w:pPr>
      <w:spacing w:before="0" w:beforeAutospacing="true" w:after="0" w:afterAutospacing="true"/>
      <w:jc w:val="left"/>
    </w:pPr>
    <w:rPr>
      <w:rFonts w:ascii="宋体" w:cs="宋体" w:eastAsia="宋体" w:hAnsi="宋体" w:hint="eastAsia"/>
      <w:b/>
      <w:bCs/>
      <w:kern w:val="0"/>
      <w:sz w:val="36"/>
      <w:szCs w:val="36"/>
      <w:lang w:val="en-US" w:eastAsia="zh-CN"/>
    </w:rPr>
  </w:style>
  <w:style w:type="character" w:default="1" w:styleId="style65">
    <w:name w:val="Default Paragraph Font"/>
    <w:next w:val="style65"/>
    <w:qFormat/>
    <w:uiPriority w:val="0"/>
  </w:style>
  <w:style w:type="table" w:default="1" w:styleId="style105">
    <w:name w:val="Normal Table"/>
    <w:next w:val="style105"/>
    <w:qFormat/>
    <w:uiPriority w:val="0"/>
    <w:pPr/>
    <w:rPr/>
    <w:tblPr>
      <w:tblCellMar>
        <w:top w:w="0" w:type="dxa"/>
        <w:left w:w="108" w:type="dxa"/>
        <w:bottom w:w="0" w:type="dxa"/>
        <w:right w:w="108" w:type="dxa"/>
      </w:tblCellMar>
    </w:tblPr>
    <w:tcPr>
      <w:tcBorders/>
    </w:tcPr>
  </w:style>
  <w:style w:type="paragraph" w:styleId="style66">
    <w:name w:val="Body Text"/>
    <w:basedOn w:val="style0"/>
    <w:next w:val="style0"/>
    <w:qFormat/>
    <w:uiPriority w:val="0"/>
    <w:pPr>
      <w:spacing w:after="120"/>
    </w:pPr>
    <w:rPr>
      <w:rFonts w:eastAsia="仿宋"/>
    </w:rPr>
  </w:style>
  <w:style w:type="paragraph" w:styleId="style32">
    <w:name w:val="footer"/>
    <w:basedOn w:val="style0"/>
    <w:next w:val="style32"/>
    <w:qFormat/>
    <w:uiPriority w:val="0"/>
    <w:pPr>
      <w:tabs>
        <w:tab w:val="center" w:leader="none" w:pos="4153"/>
        <w:tab w:val="right" w:leader="none" w:pos="8306"/>
      </w:tabs>
      <w:snapToGrid w:val="false"/>
      <w:jc w:val="left"/>
    </w:pPr>
    <w:rPr>
      <w:sz w:val="18"/>
    </w:rPr>
  </w:style>
  <w:style w:type="paragraph" w:styleId="style31">
    <w:name w:val="header"/>
    <w:basedOn w:val="style0"/>
    <w:next w:val="style31"/>
    <w:qFormat/>
    <w:uiPriority w:val="0"/>
    <w:pPr>
      <w:pBdr>
        <w:left w:val="none" w:sz="0" w:space="4" w:color="auto"/>
        <w:right w:val="none" w:sz="0" w:space="4" w:color="auto"/>
        <w:top w:val="none" w:sz="0" w:space="1" w:color="auto"/>
        <w:bottom w:val="none" w:sz="0" w:space="1" w:color="auto"/>
      </w:pBdr>
      <w:tabs>
        <w:tab w:val="center" w:leader="none" w:pos="4153"/>
        <w:tab w:val="right" w:leader="none" w:pos="8306"/>
      </w:tabs>
      <w:snapToGrid w:val="false"/>
      <w:spacing w:lineRule="auto" w:line="240"/>
      <w:jc w:val="both"/>
      <w:outlineLvl w:val="9"/>
    </w:pPr>
    <w:rPr>
      <w:sz w:val="18"/>
    </w:rPr>
  </w:style>
  <w:style w:type="paragraph" w:styleId="style94">
    <w:name w:val="Normal (Web)"/>
    <w:basedOn w:val="style0"/>
    <w:next w:val="style94"/>
    <w:qFormat/>
    <w:uiPriority w:val="0"/>
    <w:pPr>
      <w:spacing w:before="0" w:beforeAutospacing="true" w:after="0" w:afterAutospacing="true"/>
      <w:ind w:left="0" w:right="0"/>
      <w:jc w:val="left"/>
    </w:pPr>
    <w:rPr>
      <w:kern w:val="0"/>
      <w:sz w:val="24"/>
      <w:lang w:val="en-US" w:eastAsia="zh-CN"/>
    </w:rPr>
  </w:style>
  <w:style w:type="paragraph" w:styleId="style78">
    <w:name w:val="Body Text First Indent 2"/>
    <w:basedOn w:val="style0"/>
    <w:next w:val="style78"/>
    <w:qFormat/>
    <w:uiPriority w:val="0"/>
    <w:pPr>
      <w:ind w:firstLine="420" w:firstLineChars="200"/>
    </w:pPr>
    <w:rPr>
      <w:szCs w:val="24"/>
    </w:rPr>
  </w:style>
  <w:style w:type="character" w:styleId="style87">
    <w:name w:val="Strong"/>
    <w:basedOn w:val="style65"/>
    <w:next w:val="style87"/>
    <w:qFormat/>
    <w:uiPriority w:val="0"/>
    <w:rPr>
      <w:b/>
    </w:rPr>
  </w:style>
  <w:style w:type="paragraph" w:customStyle="1" w:styleId="style4097">
    <w:name w:val="fulltext_text"/>
    <w:basedOn w:val="style0"/>
    <w:next w:val="style4097"/>
    <w:qFormat/>
    <w:uiPriority w:val="0"/>
    <w:pPr>
      <w:spacing w:lineRule="atLeast" w:line="525"/>
    </w:pPr>
    <w:rPr>
      <w:rFonts w:ascii="宋体" w:cs="宋体" w:eastAsia="宋体" w:hAnsi="宋体"/>
      <w:sz w:val="24"/>
      <w:szCs w:val="24"/>
    </w:rPr>
  </w:style>
  <w:style w:type="paragraph" w:customStyle="1" w:styleId="style4098">
    <w:name w:val="s_left"/>
    <w:basedOn w:val="style0"/>
    <w:next w:val="style4098"/>
    <w:qFormat/>
    <w:uiPriority w:val="0"/>
    <w:pPr>
      <w:jc w:val="left"/>
    </w:pPr>
    <w:rPr/>
  </w:style>
  <w:style w:type="paragraph" w:customStyle="1" w:styleId="style4099">
    <w:name w:val="c_zhang"/>
    <w:basedOn w:val="style0"/>
    <w:next w:val="style4099"/>
    <w:qFormat/>
    <w:uiPriority w:val="0"/>
    <w:pPr>
      <w:jc w:val="center"/>
    </w:pPr>
    <w:rPr>
      <w:rFonts w:ascii="宋体" w:cs="宋体" w:eastAsia="宋体" w:hAnsi="宋体"/>
      <w:b/>
      <w:bCs/>
      <w:sz w:val="24"/>
      <w:szCs w:val="24"/>
    </w:rPr>
  </w:style>
  <w:style w:type="table" w:customStyle="1" w:styleId="style4100">
    <w:name w:val="fulltext_table"/>
    <w:basedOn w:val="style105"/>
    <w:next w:val="style4100"/>
    <w:qFormat/>
    <w:uiPriority w:val="0"/>
    <w:pPr/>
    <w:tcPr>
      <w:tcBorders/>
    </w:tc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Words>4479</Words>
  <Pages>14</Pages>
  <Characters>4642</Characters>
  <Application>WPS Office</Application>
  <DocSecurity>0</DocSecurity>
  <Paragraphs>208</Paragraphs>
  <ScaleCrop>false</ScaleCrop>
  <LinksUpToDate>false</LinksUpToDate>
  <CharactersWithSpaces>4832</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2025-01-08T02:03:00Z</dcterms:created>
  <dc:creator>Can not learn</dc:creator>
  <lastModifiedBy>JEF-AN00</lastModifiedBy>
  <lastPrinted>2025-02-18T09:21:00Z</lastPrinted>
  <dcterms:modified xsi:type="dcterms:W3CDTF">2025-03-04T15:07:20Z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A719054C13EA463E83CF0AB1C11E61CD_13</vt:lpwstr>
  </property>
  <property fmtid="{D5CDD505-2E9C-101B-9397-08002B2CF9AE}" pid="4" name="KSOTemplateDocerSaveRecord">
    <vt:lpwstr>eyJoZGlkIjoiYTBlODJhYzdmNWY5MWRjMTNiMzNhN2NlOGI3ZWRkZTUiLCJ1c2VySWQiOiIyNTAwMTIwMjIifQ==</vt:lpwstr>
  </property>
</Properties>
</file>