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59E5B9">
      <w:pPr>
        <w:pStyle w:val="2"/>
        <w:widowControl/>
        <w:shd w:val="clear" w:color="auto" w:fill="FFFFFF"/>
        <w:spacing w:beforeAutospacing="0" w:afterAutospacing="0"/>
        <w:ind w:firstLine="320" w:firstLineChars="100"/>
        <w:jc w:val="both"/>
        <w:rPr>
          <w:rFonts w:ascii="Times New Roman" w:hAnsi="Times New Roman" w:eastAsia="方正仿宋_GB2312"/>
          <w:color w:val="333333"/>
          <w:sz w:val="32"/>
          <w:szCs w:val="32"/>
          <w:highlight w:val="none"/>
          <w:shd w:val="clear" w:color="auto" w:fill="FFFFFF"/>
        </w:rPr>
      </w:pPr>
      <w:r>
        <w:rPr>
          <w:rFonts w:hint="eastAsia" w:ascii="Times New Roman" w:hAnsi="Times New Roman" w:eastAsia="方正仿宋_GB2312"/>
          <w:color w:val="333333"/>
          <w:sz w:val="32"/>
          <w:szCs w:val="32"/>
          <w:highlight w:val="none"/>
          <w:shd w:val="clear" w:color="auto" w:fill="FFFFFF"/>
        </w:rPr>
        <w:t>附件1：</w:t>
      </w:r>
    </w:p>
    <w:tbl>
      <w:tblPr>
        <w:tblStyle w:val="3"/>
        <w:tblW w:w="15720" w:type="dxa"/>
        <w:tblInd w:w="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8"/>
        <w:gridCol w:w="1204"/>
        <w:gridCol w:w="583"/>
        <w:gridCol w:w="1538"/>
        <w:gridCol w:w="1322"/>
        <w:gridCol w:w="7337"/>
        <w:gridCol w:w="2938"/>
      </w:tblGrid>
      <w:tr w14:paraId="2EFFDD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572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F41AD2E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highlight w:val="none"/>
              </w:rPr>
              <w:t>四川光雾山建设发展有限公司2025年度第一次公开考试招聘国有企业工作人员岗位表</w:t>
            </w:r>
          </w:p>
        </w:tc>
      </w:tr>
      <w:tr w14:paraId="0860BC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044AB3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4"/>
                <w:highlight w:val="none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highlight w:val="none"/>
                <w:lang w:bidi="ar"/>
              </w:rPr>
              <w:t>序号</w:t>
            </w:r>
          </w:p>
        </w:tc>
        <w:tc>
          <w:tcPr>
            <w:tcW w:w="1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280A08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4"/>
                <w:highlight w:val="none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highlight w:val="none"/>
                <w:lang w:bidi="ar"/>
              </w:rPr>
              <w:t>招聘职位（部门）</w:t>
            </w:r>
          </w:p>
        </w:tc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506B92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4"/>
                <w:highlight w:val="none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highlight w:val="none"/>
                <w:lang w:bidi="ar"/>
              </w:rPr>
              <w:t>人数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7362A0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4"/>
                <w:highlight w:val="none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highlight w:val="none"/>
                <w:lang w:bidi="ar"/>
              </w:rPr>
              <w:t>专业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38810B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4"/>
                <w:highlight w:val="none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highlight w:val="none"/>
                <w:lang w:bidi="ar"/>
              </w:rPr>
              <w:t>学历</w:t>
            </w:r>
          </w:p>
        </w:tc>
        <w:tc>
          <w:tcPr>
            <w:tcW w:w="7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18A917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4"/>
                <w:highlight w:val="none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highlight w:val="none"/>
                <w:lang w:bidi="ar"/>
              </w:rPr>
              <w:t>相关条件要求</w:t>
            </w:r>
          </w:p>
        </w:tc>
        <w:tc>
          <w:tcPr>
            <w:tcW w:w="2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145330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4"/>
                <w:highlight w:val="none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highlight w:val="none"/>
                <w:lang w:bidi="ar"/>
              </w:rPr>
              <w:t>福利待遇</w:t>
            </w:r>
          </w:p>
        </w:tc>
      </w:tr>
      <w:tr w14:paraId="6FC5BB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" w:hRule="atLeast"/>
        </w:trPr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CB97EB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4"/>
                <w:highlight w:val="none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highlight w:val="none"/>
                <w:lang w:bidi="ar"/>
              </w:rPr>
              <w:t>1</w:t>
            </w:r>
          </w:p>
        </w:tc>
        <w:tc>
          <w:tcPr>
            <w:tcW w:w="1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5AE86A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会计（财务部）</w:t>
            </w:r>
          </w:p>
        </w:tc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61C595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4D11C4">
            <w:pPr>
              <w:widowControl/>
              <w:jc w:val="left"/>
              <w:textAlignment w:val="center"/>
              <w:rPr>
                <w:rFonts w:hint="eastAsia" w:ascii="黑体" w:hAnsi="宋体" w:eastAsia="黑体" w:cs="黑体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财务管理、会计学、审计学、财政学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、金融学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E20A3C">
            <w:pPr>
              <w:widowControl/>
              <w:jc w:val="center"/>
              <w:textAlignment w:val="center"/>
              <w:rPr>
                <w:rFonts w:hint="default" w:ascii="黑体" w:hAnsi="宋体" w:eastAsia="黑体" w:cs="黑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大学本科及以上</w:t>
            </w:r>
          </w:p>
        </w:tc>
        <w:tc>
          <w:tcPr>
            <w:tcW w:w="7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47DFAD">
            <w:pPr>
              <w:widowControl/>
              <w:jc w:val="left"/>
              <w:textAlignment w:val="center"/>
              <w:rPr>
                <w:rFonts w:hint="eastAsia" w:ascii="黑体" w:hAnsi="宋体" w:eastAsia="黑体" w:cs="黑体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1、</w:t>
            </w:r>
            <w:bookmarkStart w:id="0" w:name="OLE_LINK1"/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要求</w:t>
            </w:r>
            <w:bookmarkEnd w:id="0"/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大学本科及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以上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学历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，年龄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35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岁及以下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；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2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、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有3年以上财务管理工作经验；3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、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具有中级会计师证书（具有注册会计师证书 、高级经济、会计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、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审计等职业资格证书者优先）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；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4、熟悉公司会计和审计程序，能独立制定企 业财务制度，熟悉企业会计准则；5、中共党员、有党政事业单位及国企相关工作经验者优先。</w:t>
            </w:r>
          </w:p>
        </w:tc>
        <w:tc>
          <w:tcPr>
            <w:tcW w:w="2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68C02B">
            <w:pPr>
              <w:widowControl/>
              <w:jc w:val="left"/>
              <w:textAlignment w:val="center"/>
              <w:rPr>
                <w:rFonts w:hint="eastAsia" w:ascii="黑体" w:hAnsi="宋体" w:eastAsia="黑体" w:cs="黑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薪酬由基薪，绩效薪酬和法定薪酬构成，平均年薪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约7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-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9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万元；</w:t>
            </w:r>
          </w:p>
        </w:tc>
      </w:tr>
      <w:tr w14:paraId="7914DB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4" w:hRule="atLeast"/>
        </w:trPr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9CEEF0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4"/>
                <w:highlight w:val="none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highlight w:val="none"/>
                <w:lang w:bidi="ar"/>
              </w:rPr>
              <w:t>2</w:t>
            </w:r>
          </w:p>
        </w:tc>
        <w:tc>
          <w:tcPr>
            <w:tcW w:w="1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3B5119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行政专员（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综合办公室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）</w:t>
            </w:r>
          </w:p>
        </w:tc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FDB6E4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335308">
            <w:pPr>
              <w:widowControl/>
              <w:jc w:val="left"/>
              <w:textAlignment w:val="center"/>
              <w:rPr>
                <w:rFonts w:hint="eastAsia" w:ascii="黑体" w:hAnsi="宋体" w:eastAsia="黑体" w:cs="黑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行政管理、人力资源管理、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管理学类、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工商管理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类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F6D0D6">
            <w:pPr>
              <w:widowControl/>
              <w:jc w:val="center"/>
              <w:textAlignment w:val="center"/>
              <w:rPr>
                <w:rFonts w:hint="default" w:ascii="黑体" w:hAnsi="宋体" w:eastAsia="黑体" w:cs="黑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大学本科及以上</w:t>
            </w:r>
          </w:p>
        </w:tc>
        <w:tc>
          <w:tcPr>
            <w:tcW w:w="7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0AB81F">
            <w:pPr>
              <w:widowControl/>
              <w:jc w:val="left"/>
              <w:textAlignment w:val="center"/>
              <w:rPr>
                <w:rFonts w:hint="eastAsia" w:ascii="黑体" w:hAnsi="宋体" w:eastAsia="黑体" w:cs="黑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1、要求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大学本科及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以上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学历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，年龄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35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岁及以下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；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2、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具有2年及以上相关工作经验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，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精通office等办公软件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；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、具备较强的文字功底和良好的表达能力；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4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、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具有良好的职业素质和敬业精神、品行端正、能吃苦耐劳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；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5、中共党员、有党政事业单位及国企相关工作经验者优先。</w:t>
            </w:r>
          </w:p>
        </w:tc>
        <w:tc>
          <w:tcPr>
            <w:tcW w:w="2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6F08CA">
            <w:pPr>
              <w:widowControl/>
              <w:jc w:val="left"/>
              <w:textAlignment w:val="center"/>
              <w:rPr>
                <w:rFonts w:hint="eastAsia" w:ascii="黑体" w:hAnsi="宋体" w:eastAsia="黑体" w:cs="黑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薪酬由基薪、绩效薪酬和法定薪酬构成，平均年薪约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7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-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9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万元；</w:t>
            </w:r>
          </w:p>
        </w:tc>
      </w:tr>
      <w:tr w14:paraId="688572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5" w:hRule="atLeast"/>
        </w:trPr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FE9D68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4"/>
                <w:highlight w:val="none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highlight w:val="none"/>
                <w:lang w:bidi="ar"/>
              </w:rPr>
              <w:t>3</w:t>
            </w:r>
          </w:p>
        </w:tc>
        <w:tc>
          <w:tcPr>
            <w:tcW w:w="1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874C9B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技术专员（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工程部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）</w:t>
            </w:r>
          </w:p>
        </w:tc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5F2A2B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0D5F0C">
            <w:pPr>
              <w:widowControl/>
              <w:jc w:val="left"/>
              <w:rPr>
                <w:rFonts w:hint="default" w:ascii="黑体" w:hAnsi="宋体" w:eastAsia="黑体" w:cs="黑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黑体" w:hAnsi="宋体" w:eastAsia="黑体" w:cs="黑体"/>
                <w:color w:val="000000"/>
                <w:sz w:val="20"/>
                <w:szCs w:val="20"/>
                <w:highlight w:val="none"/>
                <w:lang w:val="en-US" w:eastAsia="zh-CN"/>
              </w:rPr>
              <w:t>工程管理</w:t>
            </w:r>
            <w:r>
              <w:rPr>
                <w:rFonts w:hint="eastAsia" w:ascii="黑体" w:hAnsi="宋体" w:eastAsia="黑体" w:cs="黑体"/>
                <w:color w:val="000000"/>
                <w:sz w:val="20"/>
                <w:szCs w:val="20"/>
                <w:highlight w:val="none"/>
                <w:lang w:val="en-US" w:eastAsia="zh-CN"/>
              </w:rPr>
              <w:t>、</w:t>
            </w:r>
            <w:r>
              <w:rPr>
                <w:rFonts w:hint="default" w:ascii="黑体" w:hAnsi="宋体" w:eastAsia="黑体" w:cs="黑体"/>
                <w:color w:val="000000"/>
                <w:sz w:val="20"/>
                <w:szCs w:val="20"/>
                <w:highlight w:val="none"/>
                <w:lang w:val="en-US" w:eastAsia="zh-CN"/>
              </w:rPr>
              <w:t>土木类、建筑类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BFCDFE">
            <w:pPr>
              <w:widowControl/>
              <w:jc w:val="center"/>
              <w:textAlignment w:val="center"/>
              <w:rPr>
                <w:rFonts w:hint="default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大学本科及以上</w:t>
            </w:r>
          </w:p>
        </w:tc>
        <w:tc>
          <w:tcPr>
            <w:tcW w:w="7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B6D9AE">
            <w:pPr>
              <w:widowControl/>
              <w:jc w:val="left"/>
              <w:textAlignment w:val="center"/>
              <w:rPr>
                <w:rFonts w:hint="default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1、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要求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大学本科及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以上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学历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，年龄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35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岁及以下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；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2、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具有2年及以上相关工作经验、精通房屋建筑、市政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公路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等领域的专业知识，熟悉相关设计规范和标准；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3、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具有二级建造师（市政、房建）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或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工程类中级工程师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及以上等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相关资格证书；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4、中共党员、有党政事业单位及国企相关工作经验者优先。</w:t>
            </w:r>
          </w:p>
        </w:tc>
        <w:tc>
          <w:tcPr>
            <w:tcW w:w="2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EFCF66">
            <w:pPr>
              <w:widowControl/>
              <w:jc w:val="left"/>
              <w:textAlignment w:val="center"/>
              <w:rPr>
                <w:rFonts w:hint="eastAsia" w:ascii="黑体" w:hAnsi="宋体" w:eastAsia="黑体" w:cs="黑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薪酬由基薪，绩效薪酬和法定薪酬构成，平均年薪约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7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-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9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万元；</w:t>
            </w:r>
          </w:p>
        </w:tc>
      </w:tr>
      <w:tr w14:paraId="5272E6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" w:hRule="atLeast"/>
        </w:trPr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536742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4"/>
                <w:szCs w:val="24"/>
                <w:highlight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highlight w:val="none"/>
                <w:lang w:val="en-US" w:eastAsia="zh-CN" w:bidi="ar"/>
              </w:rPr>
              <w:t>4</w:t>
            </w:r>
          </w:p>
        </w:tc>
        <w:tc>
          <w:tcPr>
            <w:tcW w:w="1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C0C0BF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安环专员（安全环保部）</w:t>
            </w:r>
          </w:p>
        </w:tc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973C8A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FC3B7E">
            <w:pPr>
              <w:widowControl/>
              <w:jc w:val="left"/>
              <w:textAlignment w:val="center"/>
              <w:rPr>
                <w:rFonts w:hint="eastAsia" w:ascii="黑体" w:hAnsi="宋体" w:eastAsia="黑体" w:cs="黑体"/>
                <w:color w:val="000000"/>
                <w:kern w:val="2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color w:val="000000"/>
                <w:sz w:val="20"/>
                <w:szCs w:val="20"/>
                <w:highlight w:val="none"/>
              </w:rPr>
              <w:t>环境科学与工程类、安全科学与工程类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8E2360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大学本科及以上</w:t>
            </w:r>
          </w:p>
        </w:tc>
        <w:tc>
          <w:tcPr>
            <w:tcW w:w="7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2927AA">
            <w:pPr>
              <w:widowControl/>
              <w:jc w:val="left"/>
              <w:textAlignment w:val="center"/>
              <w:rPr>
                <w:rFonts w:hint="default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1、要求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大学本科及以上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学历，年龄35岁及以下；2、具有建安B证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，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熟悉安全环保相关知识；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3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、熟练使用office办公软件，具备做安全资料的能力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eastAsia="zh-CN" w:bidi="ar"/>
              </w:rPr>
              <w:t>；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4、中共党员、有党政事业单位及国企相关工作经验者优先。</w:t>
            </w:r>
          </w:p>
        </w:tc>
        <w:tc>
          <w:tcPr>
            <w:tcW w:w="2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A41C47">
            <w:pPr>
              <w:widowControl/>
              <w:jc w:val="left"/>
              <w:textAlignment w:val="center"/>
              <w:rPr>
                <w:rFonts w:hint="eastAsia" w:ascii="黑体" w:hAnsi="宋体" w:eastAsia="黑体" w:cs="黑体"/>
                <w:color w:val="000000"/>
                <w:kern w:val="2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薪酬由基薪，绩效薪酬和法定薪酬构成，平均年薪约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7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-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9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万元；</w:t>
            </w:r>
          </w:p>
        </w:tc>
      </w:tr>
      <w:tr w14:paraId="33991C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" w:hRule="atLeast"/>
        </w:trPr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F6A239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4"/>
                <w:szCs w:val="24"/>
                <w:highlight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highlight w:val="none"/>
                <w:lang w:val="en-US" w:eastAsia="zh-CN" w:bidi="ar"/>
              </w:rPr>
              <w:t>5</w:t>
            </w:r>
          </w:p>
        </w:tc>
        <w:tc>
          <w:tcPr>
            <w:tcW w:w="1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7F854D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2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color w:val="000000"/>
                <w:sz w:val="20"/>
                <w:szCs w:val="20"/>
                <w:highlight w:val="none"/>
                <w:lang w:val="en-US" w:eastAsia="zh-CN"/>
              </w:rPr>
              <w:t>合同专员（成本风控部）</w:t>
            </w:r>
          </w:p>
        </w:tc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6F8CDB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2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1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1D6256">
            <w:pPr>
              <w:widowControl/>
              <w:jc w:val="left"/>
              <w:textAlignment w:val="center"/>
              <w:rPr>
                <w:rFonts w:hint="eastAsia" w:ascii="黑体" w:hAnsi="宋体" w:eastAsia="黑体" w:cs="黑体"/>
                <w:color w:val="000000"/>
                <w:kern w:val="2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color w:val="000000"/>
                <w:sz w:val="20"/>
                <w:szCs w:val="20"/>
                <w:highlight w:val="none"/>
                <w:lang w:val="en-US" w:eastAsia="zh-CN"/>
              </w:rPr>
              <w:t>法学、经济学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705D16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2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大学本科及以上</w:t>
            </w:r>
          </w:p>
        </w:tc>
        <w:tc>
          <w:tcPr>
            <w:tcW w:w="7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965D67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黑体" w:hAnsi="宋体" w:eastAsia="黑体" w:cs="黑体"/>
                <w:color w:val="000000"/>
                <w:kern w:val="2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ascii="黑体" w:hAnsi="宋体" w:eastAsia="黑体" w:cs="黑体"/>
                <w:color w:val="000000"/>
                <w:kern w:val="0"/>
                <w:sz w:val="19"/>
                <w:szCs w:val="19"/>
                <w:highlight w:val="none"/>
                <w:lang w:val="en-US" w:eastAsia="zh-CN" w:bidi="ar"/>
              </w:rPr>
              <w:t>1、要求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大学本科及以上</w:t>
            </w:r>
            <w:r>
              <w:rPr>
                <w:rFonts w:ascii="黑体" w:hAnsi="宋体" w:eastAsia="黑体" w:cs="黑体"/>
                <w:color w:val="000000"/>
                <w:kern w:val="0"/>
                <w:sz w:val="19"/>
                <w:szCs w:val="19"/>
                <w:highlight w:val="none"/>
                <w:lang w:val="en-US" w:eastAsia="zh-CN" w:bidi="ar"/>
              </w:rPr>
              <w:t>学历，年龄35岁及以下；2、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19"/>
                <w:szCs w:val="19"/>
                <w:highlight w:val="none"/>
                <w:lang w:val="en-US" w:eastAsia="zh-CN" w:bidi="ar"/>
              </w:rPr>
              <w:t>具有2年及以上相关工作经验；3、了解建筑与工程管理相关知识，熟悉招标采购整体流程及相关法规；4、熟悉工程招标投标工作，能独立操作完成招标采购全过程工作者；5、中共党员、有党政事业单位及国企相关工作经验者优先。</w:t>
            </w:r>
          </w:p>
        </w:tc>
        <w:tc>
          <w:tcPr>
            <w:tcW w:w="2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5C104A">
            <w:pPr>
              <w:widowControl/>
              <w:jc w:val="left"/>
              <w:textAlignment w:val="center"/>
              <w:rPr>
                <w:rFonts w:hint="eastAsia" w:ascii="黑体" w:hAnsi="宋体" w:eastAsia="黑体" w:cs="黑体"/>
                <w:color w:val="000000"/>
                <w:kern w:val="2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薪酬由基薪，绩效薪酬和法定薪酬构成，平均年薪约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7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-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9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万元；</w:t>
            </w:r>
          </w:p>
        </w:tc>
      </w:tr>
      <w:tr w14:paraId="77D667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" w:hRule="atLeast"/>
        </w:trPr>
        <w:tc>
          <w:tcPr>
            <w:tcW w:w="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C75376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4"/>
                <w:szCs w:val="24"/>
                <w:highlight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highlight w:val="none"/>
                <w:lang w:val="en-US" w:eastAsia="zh-CN" w:bidi="ar"/>
              </w:rPr>
              <w:t>6</w:t>
            </w:r>
          </w:p>
        </w:tc>
        <w:tc>
          <w:tcPr>
            <w:tcW w:w="12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FB2EDB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物资管理（工程部）</w:t>
            </w:r>
          </w:p>
        </w:tc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EC5194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1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1E6625">
            <w:pPr>
              <w:widowControl/>
              <w:jc w:val="left"/>
              <w:textAlignment w:val="center"/>
              <w:rPr>
                <w:rFonts w:hint="eastAsia" w:ascii="黑体" w:hAnsi="宋体" w:eastAsia="黑体" w:cs="黑体"/>
                <w:color w:val="000000"/>
                <w:kern w:val="2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color w:val="000000"/>
                <w:sz w:val="20"/>
                <w:szCs w:val="20"/>
                <w:highlight w:val="none"/>
                <w:lang w:val="en-US" w:eastAsia="zh-CN"/>
              </w:rPr>
              <w:t>管理科学与工程类</w:t>
            </w:r>
          </w:p>
        </w:tc>
        <w:tc>
          <w:tcPr>
            <w:tcW w:w="1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39E024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大学本科及以上</w:t>
            </w:r>
          </w:p>
        </w:tc>
        <w:tc>
          <w:tcPr>
            <w:tcW w:w="7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DE8141">
            <w:pPr>
              <w:widowControl/>
              <w:jc w:val="left"/>
              <w:textAlignment w:val="center"/>
              <w:rPr>
                <w:rFonts w:hint="default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ascii="黑体" w:hAnsi="宋体" w:eastAsia="黑体" w:cs="黑体"/>
                <w:color w:val="000000"/>
                <w:kern w:val="0"/>
                <w:sz w:val="19"/>
                <w:szCs w:val="19"/>
                <w:highlight w:val="none"/>
                <w:lang w:bidi="ar"/>
              </w:rPr>
              <w:t>1、要求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大学本科及以上</w:t>
            </w:r>
            <w:r>
              <w:rPr>
                <w:rFonts w:ascii="黑体" w:hAnsi="宋体" w:eastAsia="黑体" w:cs="黑体"/>
                <w:color w:val="000000"/>
                <w:kern w:val="0"/>
                <w:sz w:val="19"/>
                <w:szCs w:val="19"/>
                <w:highlight w:val="none"/>
                <w:lang w:bidi="ar"/>
              </w:rPr>
              <w:t>学历，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19"/>
                <w:szCs w:val="19"/>
                <w:highlight w:val="none"/>
                <w:lang w:val="en-US" w:eastAsia="zh-CN" w:bidi="ar"/>
              </w:rPr>
              <w:t>年龄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19"/>
                <w:szCs w:val="19"/>
                <w:highlight w:val="none"/>
                <w:lang w:bidi="ar"/>
              </w:rPr>
              <w:t>35</w:t>
            </w:r>
            <w:r>
              <w:rPr>
                <w:rFonts w:ascii="黑体" w:hAnsi="宋体" w:eastAsia="黑体" w:cs="黑体"/>
                <w:color w:val="000000"/>
                <w:kern w:val="0"/>
                <w:sz w:val="19"/>
                <w:szCs w:val="19"/>
                <w:highlight w:val="none"/>
                <w:lang w:bidi="ar"/>
              </w:rPr>
              <w:t>岁及以下；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19"/>
                <w:szCs w:val="19"/>
                <w:highlight w:val="none"/>
                <w:lang w:val="en-US" w:eastAsia="zh-CN" w:bidi="ar"/>
              </w:rPr>
              <w:t>2、具有2年及以上相关工作经验，</w:t>
            </w:r>
            <w:r>
              <w:rPr>
                <w:rFonts w:ascii="黑体" w:hAnsi="宋体" w:eastAsia="黑体" w:cs="黑体"/>
                <w:color w:val="000000"/>
                <w:kern w:val="0"/>
                <w:sz w:val="19"/>
                <w:szCs w:val="19"/>
                <w:highlight w:val="none"/>
                <w:lang w:bidi="ar"/>
              </w:rPr>
              <w:t>具备良好的沟通及协调能力，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19"/>
                <w:szCs w:val="19"/>
                <w:highlight w:val="none"/>
                <w:lang w:bidi="ar"/>
              </w:rPr>
              <w:t>能承受较强的工作压力；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19"/>
                <w:szCs w:val="19"/>
                <w:highlight w:val="none"/>
                <w:lang w:val="en-US" w:eastAsia="zh-CN" w:bidi="ar"/>
              </w:rPr>
              <w:t>3、具有道桥施工经验，熟悉招标采购、三体系管理、工地项目物资物料存放及管理经验；4、中共党员、有党政事业单位及国企相关工作经验者优先。</w:t>
            </w:r>
          </w:p>
        </w:tc>
        <w:tc>
          <w:tcPr>
            <w:tcW w:w="2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CEF391">
            <w:pPr>
              <w:widowControl/>
              <w:jc w:val="left"/>
              <w:textAlignment w:val="center"/>
              <w:rPr>
                <w:rFonts w:hint="eastAsia" w:ascii="黑体" w:hAnsi="宋体" w:eastAsia="黑体" w:cs="黑体"/>
                <w:color w:val="000000"/>
                <w:kern w:val="2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薪酬由基薪，绩效薪酬和法定薪酬构成，平均年薪约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7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-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9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highlight w:val="none"/>
                <w:lang w:bidi="ar"/>
              </w:rPr>
              <w:t>万元；</w:t>
            </w:r>
          </w:p>
        </w:tc>
      </w:tr>
    </w:tbl>
    <w:p w14:paraId="1F0447DB"/>
    <w:sectPr>
      <w:pgSz w:w="16838" w:h="11906" w:orient="landscape"/>
      <w:pgMar w:top="567" w:right="567" w:bottom="567" w:left="56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D380A93-B465-4E3F-A8E3-48A8EB4B81F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2FC34B31-88A7-4CCA-AB28-F44761D6E0BA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CEC80662-0306-4C30-94C7-5BD929E588C4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9B5A39"/>
    <w:rsid w:val="489B5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2025-04-17T09:39:00Z</dcterms:created>
  <dc:creator>四川光雾山建设发展有限公司</dc:creator>
  <cp:lastModifiedBy>四川光雾山建设发展有限公司</cp:lastModifiedBy>
  <dcterms:modified xsi:type="dcterms:W3CDTF">2025-04-17T09:40:08Z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E66116C92BEA47D892339B1E615891F8_11</vt:lpwstr>
  </property>
  <property fmtid="{D5CDD505-2E9C-101B-9397-08002B2CF9AE}" pid="4" name="KSOTemplateDocerSaveRecord">
    <vt:lpwstr>eyJoZGlkIjoiZGI4Mzc2MDY0MDZkOTllNmVhYzgxNmM1YTYxNTcwY2EiLCJ1c2VySWQiOiIxMTIzODAwOTc2In0=</vt:lpwstr>
  </property>
</Properties>
</file>