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10D5F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1598" w:leftChars="304" w:right="0" w:hanging="960" w:hangingChars="300"/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 w14:paraId="64EE38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default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  <w:t>附件：</w:t>
      </w:r>
    </w:p>
    <w:p w14:paraId="4117F3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  <w:t>四川光雾山文旅康养产业有限公司</w:t>
      </w:r>
    </w:p>
    <w:p w14:paraId="1865D4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  <w:t>2025年公开招聘2名专业人才</w:t>
      </w:r>
    </w:p>
    <w:p w14:paraId="2F6933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  <w:t>拟聘用人员名单</w:t>
      </w:r>
    </w:p>
    <w:p w14:paraId="5163CB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</w:pPr>
    </w:p>
    <w:tbl>
      <w:tblPr>
        <w:tblStyle w:val="4"/>
        <w:tblW w:w="86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4"/>
        <w:gridCol w:w="2330"/>
        <w:gridCol w:w="1727"/>
        <w:gridCol w:w="1728"/>
        <w:gridCol w:w="1728"/>
      </w:tblGrid>
      <w:tr w14:paraId="6AA1A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124" w:type="dxa"/>
            <w:vAlign w:val="center"/>
          </w:tcPr>
          <w:p w14:paraId="5E6CB554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2330" w:type="dxa"/>
            <w:vAlign w:val="center"/>
          </w:tcPr>
          <w:p w14:paraId="355ACD8D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岗位名称</w:t>
            </w:r>
          </w:p>
        </w:tc>
        <w:tc>
          <w:tcPr>
            <w:tcW w:w="1727" w:type="dxa"/>
            <w:vAlign w:val="center"/>
          </w:tcPr>
          <w:p w14:paraId="5282D868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需求人数</w:t>
            </w:r>
          </w:p>
        </w:tc>
        <w:tc>
          <w:tcPr>
            <w:tcW w:w="1728" w:type="dxa"/>
            <w:vAlign w:val="center"/>
          </w:tcPr>
          <w:p w14:paraId="078C8A6D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姓名</w:t>
            </w:r>
          </w:p>
        </w:tc>
        <w:tc>
          <w:tcPr>
            <w:tcW w:w="1728" w:type="dxa"/>
            <w:vAlign w:val="center"/>
          </w:tcPr>
          <w:p w14:paraId="789034B3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备注</w:t>
            </w:r>
          </w:p>
        </w:tc>
      </w:tr>
      <w:tr w14:paraId="588C5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124" w:type="dxa"/>
            <w:vAlign w:val="center"/>
          </w:tcPr>
          <w:p w14:paraId="05924CD6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330" w:type="dxa"/>
            <w:vAlign w:val="center"/>
          </w:tcPr>
          <w:p w14:paraId="08A113FB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投资发展主管</w:t>
            </w:r>
          </w:p>
        </w:tc>
        <w:tc>
          <w:tcPr>
            <w:tcW w:w="1727" w:type="dxa"/>
            <w:vAlign w:val="center"/>
          </w:tcPr>
          <w:p w14:paraId="40C251A4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1728" w:type="dxa"/>
            <w:vAlign w:val="center"/>
          </w:tcPr>
          <w:p w14:paraId="5EBEA9A9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郭小曼</w:t>
            </w:r>
          </w:p>
        </w:tc>
        <w:tc>
          <w:tcPr>
            <w:tcW w:w="1728" w:type="dxa"/>
            <w:vAlign w:val="center"/>
          </w:tcPr>
          <w:p w14:paraId="09A7A2A5"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60" w:lineRule="atLeast"/>
              <w:ind w:right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</w:p>
        </w:tc>
      </w:tr>
    </w:tbl>
    <w:p w14:paraId="4BB1D37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1598" w:leftChars="304" w:right="0" w:hanging="960" w:hangingChars="300"/>
        <w:jc w:val="both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 w14:paraId="497CE886"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  <w14:textFill>
            <w14:solidFill>
              <w14:schemeClr w14:val="tx1"/>
            </w14:solidFill>
          </w14:textFill>
        </w:rPr>
        <w:t>岗位调整详见：四川光雾山文旅康养产业有限公司2025年公开招聘2名专业人才岗位调整的公告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B71508"/>
    <w:rsid w:val="6EE35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table" w:styleId="4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2025-05-26T10:02:07Z</dcterms:created>
  <dc:creator>DELL</dc:creator>
  <cp:lastModifiedBy>南城旧景</cp:lastModifiedBy>
  <dcterms:modified xsi:type="dcterms:W3CDTF">2025-05-26T10:02:15Z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eyJoZGlkIjoiOTQxNGQ1ODg3N2UxODM2MTk3ZWUxMTYyMTY0OGVmMzkiLCJ1c2VySWQiOiI3MDI3MTkyODQifQ==</vt:lpwstr>
  </property>
  <property fmtid="{D5CDD505-2E9C-101B-9397-08002B2CF9AE}" pid="4" name="ICV">
    <vt:lpwstr>9C2706653AA54289B9E508DD52D265D8_12</vt:lpwstr>
  </property>
</Properties>
</file>