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EC3A">
      <w:pPr>
        <w:pStyle w:val="3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E2C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四川光雾山文旅康养产业有限公司</w:t>
      </w:r>
    </w:p>
    <w:p w14:paraId="44217490">
      <w:pPr>
        <w:pStyle w:val="3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招聘工作人员岗位表</w:t>
      </w:r>
    </w:p>
    <w:tbl>
      <w:tblPr>
        <w:tblStyle w:val="4"/>
        <w:tblW w:w="14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94"/>
        <w:gridCol w:w="4801"/>
        <w:gridCol w:w="4363"/>
        <w:gridCol w:w="2150"/>
        <w:gridCol w:w="701"/>
      </w:tblGrid>
      <w:tr w14:paraId="1157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FC5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74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（人数）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CEC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581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000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AA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B54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13D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F4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运营部经理/副经理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00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以下，本科及以上学历；</w:t>
            </w:r>
          </w:p>
          <w:p w14:paraId="0BE67A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年及以上酒店/民宿/文创行业经验，含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年以上项目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并有1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及以上相关的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案例；</w:t>
            </w:r>
          </w:p>
          <w:p w14:paraId="3E6BD1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旅游管理、工商管理、电子商务、公共管理类专业；</w:t>
            </w:r>
          </w:p>
          <w:p w14:paraId="49731E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酒店/民宿/文创运营全流程及服务标准；</w:t>
            </w:r>
          </w:p>
          <w:p w14:paraId="7E0D02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团队管理、组织协调、决策与问题解决能力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具备极强的服务意识、沟通协作及抗压应变能力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7A2640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中共党员或国有企业从业经历者优先。</w:t>
            </w:r>
          </w:p>
          <w:p w14:paraId="79506E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F0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战略计划与经营目标管理：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协助分管领导制定并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执行酒店/民宿/文创产品年度经营计划；统筹达成核心经营指标；分析经营与市场数据，支持定价、营销与决策。</w:t>
            </w:r>
          </w:p>
          <w:p w14:paraId="011986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日常运营管理优化：监督日常运营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优化成本，提升利润；建立完善内控体系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290743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客户服务与质量管理：监督服务质量，分析客户反馈，提升满意度；处理重大投诉及突发事件，执行应急预案。</w:t>
            </w:r>
          </w:p>
          <w:p w14:paraId="15EBD5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团队建设与效能管理：统筹跨部门协作；负责团队人才管理与建设。</w:t>
            </w:r>
          </w:p>
          <w:p w14:paraId="69B2C3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风险控制与外联协调：负责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资产安全；维护政企关系；主导客户接待、协议谈判，支持销售策略及活动策划执行。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3B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年度薪资：12万元及以上</w:t>
            </w:r>
          </w:p>
          <w:p w14:paraId="024D63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福利待遇：五险一金、带薪年假、工会福利。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4A2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  <w:t>具备研究生学历年龄要求可放宽至45周岁</w:t>
            </w:r>
          </w:p>
        </w:tc>
      </w:tr>
    </w:tbl>
    <w:p w14:paraId="11CBE2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00C64"/>
    <w:rsid w:val="102831B3"/>
    <w:rsid w:val="2CC0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553</Characters>
  <Lines>0</Lines>
  <Paragraphs>0</Paragraphs>
  <TotalTime>1</TotalTime>
  <ScaleCrop>false</ScaleCrop>
  <LinksUpToDate>false</LinksUpToDate>
  <CharactersWithSpaces>553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2025-09-01T10:20:00Z</dcterms:created>
  <dc:creator>李界楼</dc:creator>
  <cp:lastModifiedBy>win10</cp:lastModifiedBy>
  <dcterms:modified xsi:type="dcterms:W3CDTF">2025-09-01T13:36:26Z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3D252A74F3924F3D9214FF0F1FE3FE8A_11</vt:lpwstr>
  </property>
  <property fmtid="{D5CDD505-2E9C-101B-9397-08002B2CF9AE}" pid="4" name="KSOTemplateDocerSaveRecord">
    <vt:lpwstr>eyJoZGlkIjoiN2YzNjBkOTgyNWQ1YTMxYzM3MzMwNWFiODNmOWIzYWMiLCJ1c2VySWQiOiIyNjk5NDU1MjUifQ==</vt:lpwstr>
  </property>
</Properties>
</file>