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0"/>
      </w:tblGrid>
      <w:tr w14:paraId="1D93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0" w:leftChars="304" w:hanging="1762" w:hangingChars="400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四川光雾山文旅康养产业有限公司</w:t>
            </w:r>
          </w:p>
          <w:p w14:paraId="2E9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0" w:leftChars="304" w:hanging="1762" w:hangingChars="4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招聘工作人员岗位表</w:t>
            </w:r>
            <w:bookmarkStart w:id="0" w:name="_GoBack"/>
            <w:bookmarkEnd w:id="0"/>
          </w:p>
        </w:tc>
      </w:tr>
    </w:tbl>
    <w:p w14:paraId="3F90BE08">
      <w:pPr>
        <w:widowControl w:val="0"/>
        <w:autoSpaceDE w:val="0"/>
        <w:autoSpaceDN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zh-CN"/>
        </w:rPr>
      </w:pPr>
    </w:p>
    <w:tbl>
      <w:tblPr>
        <w:tblStyle w:val="2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40"/>
        <w:gridCol w:w="1298"/>
        <w:gridCol w:w="4721"/>
        <w:gridCol w:w="4165"/>
        <w:gridCol w:w="1525"/>
        <w:gridCol w:w="889"/>
      </w:tblGrid>
      <w:tr w14:paraId="7239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93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427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562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（人数）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D9D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587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C1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F3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5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D90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投资发展主管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E11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全日制本科及以上学历，金融学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、经济学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、工商管理类、工程造价、土木工程、法学专业；</w:t>
            </w:r>
          </w:p>
          <w:p w14:paraId="6EB9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以上项目投资管理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土地开发管理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、项目融资管理经验或具有3年及以上相关领域工作经验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337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.熟悉旅游行业开发、投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资管理流程及项目用地相关法规政策，能熟练运用投资工具，具备良好的行业研究、分析判断及文字表达能力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62A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.中共党员、持有注册咨询工程师（投资）证书、具备相关行业资源与项目获取能力、具有自然资源规划部门或国企相关工作经历者优先。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1.负责公司投资战略的制定，评估投资项目，进行市场调研和风险分析；</w:t>
            </w:r>
          </w:p>
          <w:p w14:paraId="14FD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2.负责投资项目的筛选、谈判、签约及后续管理工作；</w:t>
            </w:r>
          </w:p>
          <w:p w14:paraId="0714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3.定期分析公司及各业务板块的运营情况，评估投资项目的经营绩效，提出改进建议。</w:t>
            </w:r>
          </w:p>
          <w:p w14:paraId="41C2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zh-CN" w:bidi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收集并分析与公司投资、发展相关的市场信息、政策动态等，为公司决策层提供决策依据。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薪酬由基本薪酬、绩效薪酬和法定福利待遇构成，约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8万—12万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元/年。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10F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zh-CN" w:bidi="zh-CN"/>
              </w:rPr>
            </w:pPr>
          </w:p>
        </w:tc>
      </w:tr>
    </w:tbl>
    <w:p w14:paraId="6EFD36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2578EA-D282-4C23-AE04-3FC07DA2B5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8E56443-1220-4946-BCEC-97A331E4E8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6F96D4-627D-4FBA-B81B-04109FD88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C41B2"/>
    <w:rsid w:val="3EB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2026-07-24T01:13:00Z</dcterms:created>
  <dc:creator>A</dc:creator>
  <cp:lastModifiedBy>A</cp:lastModifiedBy>
  <dcterms:modified xsi:type="dcterms:W3CDTF">2026-07-24T01:14:30Z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9A144C9417F14C0DB45CC34D929FDAC5_11</vt:lpwstr>
  </property>
  <property fmtid="{D5CDD505-2E9C-101B-9397-08002B2CF9AE}" pid="4" name="KSOTemplateDocerSaveRecord">
    <vt:lpwstr>eyJoZGlkIjoiZTgyZGU2ZWI0NWUxYTY2MjRiMzc1NjZkYjBjNjY4YTYiLCJ1c2VySWQiOiIzMTk3ODA4MTMifQ==</vt:lpwstr>
  </property>
</Properties>
</file>